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7.png" ContentType="image/png"/>
  <Override PartName="/word/media/rId76.png" ContentType="image/png"/>
  <Override PartName="/word/media/rId58.png" ContentType="image/png"/>
  <Override PartName="/word/media/rId39.png" ContentType="image/png"/>
  <Override PartName="/word/media/rId70.png" ContentType="image/png"/>
  <Override PartName="/word/media/rId41.png" ContentType="image/png"/>
  <Override PartName="/word/media/rId47.png" ContentType="image/png"/>
  <Override PartName="/word/media/rId66.png" ContentType="image/png"/>
  <Override PartName="/word/media/rId49.png" ContentType="image/png"/>
  <Override PartName="/word/media/rId54.png" ContentType="image/png"/>
  <Override PartName="/word/media/rId34.png" ContentType="image/png"/>
  <Override PartName="/word/media/rId30.png" ContentType="image/png"/>
  <Override PartName="/word/media/rId28.png" ContentType="image/png"/>
  <Override PartName="/word/media/rId32.png" ContentType="image/png"/>
  <Override PartName="/word/media/rId20.jpg" ContentType="image/jpeg"/>
  <Override PartName="/word/media/rId51.jpg" ContentType="image/jpeg"/>
  <Override PartName="/word/media/rId57.jpg" ContentType="image/jpeg"/>
  <Override PartName="/word/media/rId62.jpg" ContentType="image/jpeg"/>
  <Override PartName="/word/media/rId61.jpg" ContentType="image/jpeg"/>
  <Override PartName="/word/media/rId69.jpg" ContentType="image/jpeg"/>
  <Override PartName="/word/media/rId73.jpg" ContentType="image/jpeg"/>
  <Override PartName="/word/media/rId74.jpg" ContentType="image/jpeg"/>
  <Override PartName="/word/media/rId75.jpg" ContentType="image/jpeg"/>
  <Override PartName="/word/media/rId65.jpg" ContentType="image/jpeg"/>
  <Override PartName="/word/media/rId82.jpg" ContentType="image/jpeg"/>
  <Override PartName="/word/media/rId81.jpg" ContentType="image/jpeg"/>
  <Override PartName="/word/media/rId44.jpg" ContentType="image/jpeg"/>
  <Override PartName="/word/media/rId43.jpg" ContentType="image/jpeg"/>
  <Override PartName="/word/media/rId45.jpg" ContentType="image/jpeg"/>
  <Override PartName="/word/media/rId79.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1733550" cy="1143000"/>
            <wp:effectExtent b="0" l="0" r="0" t="0"/>
            <wp:docPr descr="company logo" title="" id="1" name="Picture"/>
            <a:graphic>
              <a:graphicData uri="http://schemas.openxmlformats.org/drawingml/2006/picture">
                <pic:pic>
                  <pic:nvPicPr>
                    <pic:cNvPr descr="https://www.accessibilityguides.org/sites/default/files/styles/fullscreen/public/Museums%20%20Galleries%20Edinburgh%20%28002%29.jpg?itok=eBiZSWaq" id="0" name="Picture"/>
                    <pic:cNvPicPr>
                      <a:picLocks noChangeArrowheads="1" noChangeAspect="1"/>
                    </pic:cNvPicPr>
                  </pic:nvPicPr>
                  <pic:blipFill>
                    <a:blip r:embed="rId20"/>
                    <a:stretch>
                      <a:fillRect/>
                    </a:stretch>
                  </pic:blipFill>
                  <pic:spPr bwMode="auto">
                    <a:xfrm>
                      <a:off x="0" y="0"/>
                      <a:ext cx="1733550" cy="1143000"/>
                    </a:xfrm>
                    <a:prstGeom prst="rect">
                      <a:avLst/>
                    </a:prstGeom>
                    <a:noFill/>
                    <a:ln w="9525">
                      <a:noFill/>
                      <a:headEnd/>
                      <a:tailEnd/>
                    </a:ln>
                  </pic:spPr>
                </pic:pic>
              </a:graphicData>
            </a:graphic>
          </wp:inline>
        </w:drawing>
      </w:r>
    </w:p>
    <w:p>
      <w:pPr>
        <w:pStyle w:val="Heading1"/>
      </w:pPr>
      <w:bookmarkStart w:id="21" w:name="accessibility-guide-for-city-art-centre"/>
      <w:r>
        <w:t xml:space="preserve">Accessibility Guide for City Art Centre</w:t>
      </w:r>
      <w:bookmarkEnd w:id="21"/>
    </w:p>
    <w:p>
      <w:pPr>
        <w:pStyle w:val="FirstParagraph"/>
      </w:pPr>
      <w:hyperlink r:id="rId22">
        <w:r>
          <w:rPr>
            <w:rStyle w:val="InternetLink"/>
          </w:rPr>
          <w:t xml:space="preserve">MuseumsAndGalleries@edinburgh.gov.uk</w:t>
        </w:r>
      </w:hyperlink>
      <w:r>
        <w:t xml:space="preserve">,</w:t>
      </w:r>
      <w:r>
        <w:t xml:space="preserve"> </w:t>
      </w:r>
      <w:hyperlink r:id="rId23">
        <w:r>
          <w:rPr>
            <w:rStyle w:val="InternetLink"/>
          </w:rPr>
          <w:t xml:space="preserve">0131 529 3993,</w:t>
        </w:r>
      </w:hyperlink>
      <w:r>
        <w:t xml:space="preserve"> </w:t>
      </w:r>
      <w:hyperlink r:id="rId24">
        <w:r>
          <w:rPr>
            <w:rStyle w:val="InternetLink"/>
          </w:rPr>
          <w:t xml:space="preserve">http://www.edinburghmuseums.org.uk/</w:t>
        </w:r>
      </w:hyperlink>
    </w:p>
    <w:p>
      <w:pPr>
        <w:pStyle w:val="Compact"/>
      </w:pPr>
      <w:r>
        <w:drawing>
          <wp:inline>
            <wp:extent cx="5715000" cy="8562975"/>
            <wp:effectExtent b="0" l="0" r="0" t="0"/>
            <wp:docPr descr="" title="" id="1" name="Picture"/>
            <a:graphic>
              <a:graphicData uri="http://schemas.openxmlformats.org/drawingml/2006/picture">
                <pic:pic>
                  <pic:nvPicPr>
                    <pic:cNvPr descr="https://www.accessibilityguides.org/sites/default/files/styles/print_full_width/public/_MG_1936_0.JPG?itok=yq2eoAva" id="0" name="Picture"/>
                    <pic:cNvPicPr>
                      <a:picLocks noChangeArrowheads="1" noChangeAspect="1"/>
                    </pic:cNvPicPr>
                  </pic:nvPicPr>
                  <pic:blipFill>
                    <a:blip r:embed="rId25"/>
                    <a:stretch>
                      <a:fillRect/>
                    </a:stretch>
                  </pic:blipFill>
                  <pic:spPr bwMode="auto">
                    <a:xfrm>
                      <a:off x="0" y="0"/>
                      <a:ext cx="5715000" cy="8562975"/>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Enjoy a visit to the City Art Centre, with one of the best collections of Scottish art. We show interesting exhibitions from our own collections and from all over the world. We can also tempt you with an attractive shop located on the ground floor.</w:t>
      </w:r>
    </w:p>
    <w:p>
      <w:pPr>
        <w:pStyle w:val="TextBody"/>
      </w:pPr>
      <w:r>
        <w:t xml:space="preserve">The City Art Centre has a programme of exhibitions which change to suit the interests of our visitors. People come to see favourites from the City’s nationally Recognised collection of Scottish art; new work from local or international artists or exhibitions from other countries. Exhibitions of historic and modern photography, contemporary art and design, architecture and the built environment are staged in a rolling programme.</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numPr>
          <w:numId w:val="1001"/>
          <w:ilvl w:val="0"/>
        </w:numPr>
      </w:pPr>
      <w:r>
        <w:t xml:space="preserve">There is level access from the main entrance to:</w:t>
      </w:r>
    </w:p>
    <w:p>
      <w:pPr>
        <w:pStyle w:val="Compact"/>
        <w:numPr>
          <w:numId w:val="1002"/>
          <w:ilvl w:val="1"/>
        </w:numPr>
      </w:pPr>
      <w:r>
        <w:t xml:space="preserve">Dining Table</w:t>
      </w:r>
    </w:p>
    <w:p>
      <w:pPr>
        <w:pStyle w:val="Compact"/>
        <w:numPr>
          <w:numId w:val="1002"/>
          <w:ilvl w:val="1"/>
        </w:numPr>
      </w:pPr>
      <w:r>
        <w:t xml:space="preserve">Galleries</w:t>
      </w:r>
    </w:p>
    <w:p>
      <w:pPr>
        <w:pStyle w:val="Compact"/>
        <w:numPr>
          <w:numId w:val="1002"/>
          <w:ilvl w:val="1"/>
        </w:numPr>
      </w:pPr>
      <w:r>
        <w:t xml:space="preserve">Information desk</w:t>
      </w:r>
    </w:p>
    <w:p>
      <w:pPr>
        <w:pStyle w:val="Compact"/>
        <w:numPr>
          <w:numId w:val="1002"/>
          <w:ilvl w:val="1"/>
        </w:numPr>
      </w:pPr>
      <w:r>
        <w:t xml:space="preserve">Accessible toilet at the ground floor</w:t>
      </w:r>
    </w:p>
    <w:p>
      <w:pPr>
        <w:pStyle w:val="Compact"/>
        <w:numPr>
          <w:numId w:val="1002"/>
          <w:ilvl w:val="1"/>
        </w:numPr>
      </w:pPr>
      <w:r>
        <w:t xml:space="preserve">City Art Centre shop</w:t>
      </w:r>
    </w:p>
    <w:p>
      <w:pPr>
        <w:pStyle w:val="Compact"/>
        <w:numPr>
          <w:numId w:val="1002"/>
          <w:ilvl w:val="1"/>
        </w:numPr>
      </w:pPr>
      <w:r>
        <w:t xml:space="preserve">Fergusson Room- 5th floor</w:t>
      </w:r>
    </w:p>
    <w:p>
      <w:pPr>
        <w:pStyle w:val="Heading3"/>
      </w:pPr>
      <w:bookmarkStart w:id="31"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0"/>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1"/>
    </w:p>
    <w:p>
      <w:pPr>
        <w:pStyle w:val="Compact"/>
        <w:numPr>
          <w:numId w:val="1003"/>
          <w:ilvl w:val="0"/>
        </w:numPr>
      </w:pPr>
      <w:r>
        <w:t xml:space="preserve">We have a hearing loop in Please ask at front desk.</w:t>
      </w:r>
    </w:p>
    <w:p>
      <w:pPr>
        <w:pStyle w:val="Heading3"/>
      </w:pPr>
      <w:bookmarkStart w:id="33"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2"/>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3"/>
    </w:p>
    <w:p>
      <w:pPr>
        <w:pStyle w:val="Compact"/>
        <w:numPr>
          <w:numId w:val="1004"/>
          <w:ilvl w:val="0"/>
        </w:numPr>
      </w:pPr>
      <w:r>
        <w:t xml:space="preserve">Some parts of the venue have low lighting.</w:t>
      </w:r>
    </w:p>
    <w:p>
      <w:pPr>
        <w:pStyle w:val="Compact"/>
        <w:numPr>
          <w:numId w:val="1004"/>
          <w:ilvl w:val="0"/>
        </w:numPr>
      </w:pPr>
      <w:r>
        <w:t xml:space="preserve">We have display information in large print.</w:t>
      </w:r>
    </w:p>
    <w:p>
      <w:pPr>
        <w:pStyle w:val="Heading3"/>
      </w:pPr>
      <w:bookmarkStart w:id="35"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4"/>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5"/>
    </w:p>
    <w:p>
      <w:pPr>
        <w:pStyle w:val="Compact"/>
        <w:numPr>
          <w:numId w:val="1005"/>
          <w:ilvl w:val="0"/>
        </w:numPr>
      </w:pPr>
      <w:r>
        <w:t xml:space="preserve">There is at least 1 public toilet for disabled visitors.</w:t>
      </w:r>
    </w:p>
    <w:p>
      <w:pPr>
        <w:pStyle w:val="Heading2"/>
      </w:pPr>
      <w:bookmarkStart w:id="36" w:name="getting-here"/>
      <w:r>
        <w:t xml:space="preserve">Getting here</w:t>
      </w:r>
      <w:bookmarkEnd w:id="36"/>
    </w:p>
    <w:p>
      <w:pPr>
        <w:pStyle w:val="Compact"/>
      </w:pPr>
      <w:r>
        <w:t xml:space="preserve">City Art Centre</w:t>
      </w:r>
      <w:r>
        <w:br/>
      </w:r>
      <w:r>
        <w:t xml:space="preserve">2 Market Street</w:t>
      </w:r>
      <w:r>
        <w:br/>
      </w:r>
      <w:r>
        <w:t xml:space="preserve">Edinburgh</w:t>
      </w:r>
      <w:r>
        <w:br/>
      </w:r>
      <w:r>
        <w:t xml:space="preserve">EH1 1DE</w:t>
      </w:r>
      <w:r>
        <w:br/>
      </w:r>
    </w:p>
    <w:p>
      <w:pPr>
        <w:pStyle w:val="Heading4"/>
      </w:pPr>
      <w:bookmarkStart w:id="38"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7"/>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8"/>
    </w:p>
    <w:p>
      <w:pPr>
        <w:pStyle w:val="Compact"/>
        <w:numPr>
          <w:numId w:val="1007"/>
          <w:ilvl w:val="0"/>
        </w:numPr>
      </w:pPr>
      <w:r>
        <w:t xml:space="preserve">You can get to City Art Centre by bus, train and tram.</w:t>
      </w:r>
    </w:p>
    <w:p>
      <w:pPr>
        <w:pStyle w:val="Compact"/>
        <w:numPr>
          <w:numId w:val="1007"/>
          <w:ilvl w:val="0"/>
        </w:numPr>
      </w:pPr>
      <w:r>
        <w:t xml:space="preserve">The 27 and 23 all stop nearby on the Mound and there are many busses which stop in the City Centre. The bus stop is 0.3 miles / 0.5 km from City Art Centre.</w:t>
      </w:r>
    </w:p>
    <w:p>
      <w:pPr>
        <w:pStyle w:val="Compact"/>
        <w:numPr>
          <w:numId w:val="1007"/>
          <w:ilvl w:val="0"/>
        </w:numPr>
      </w:pPr>
      <w:r>
        <w:t xml:space="preserve">The nearest train station is Waverley Railway Station. The train station is 0.1 miles / 0.2 km from City Art Centre.</w:t>
      </w:r>
    </w:p>
    <w:p>
      <w:pPr>
        <w:pStyle w:val="Compact"/>
        <w:numPr>
          <w:numId w:val="1007"/>
          <w:ilvl w:val="0"/>
        </w:numPr>
      </w:pPr>
      <w:r>
        <w:t xml:space="preserve">The nearest tram station is St Andrews Square . The tram station is 0.4 miles / 0.6 km from City Art Centre.</w:t>
      </w:r>
    </w:p>
    <w:p>
      <w:pPr>
        <w:pStyle w:val="Heading4"/>
      </w:pPr>
      <w:bookmarkStart w:id="40"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39"/>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0"/>
    </w:p>
    <w:p>
      <w:pPr>
        <w:pStyle w:val="Compact"/>
        <w:numPr>
          <w:numId w:val="1008"/>
          <w:ilvl w:val="0"/>
        </w:numPr>
      </w:pPr>
      <w:r>
        <w:t xml:space="preserve">You can get a taxi with City Cabs by calling 0131 228 1211. The taxi company has a wheelchair accessible vehicle.</w:t>
      </w:r>
    </w:p>
    <w:p>
      <w:pPr>
        <w:pStyle w:val="Heading4"/>
      </w:pPr>
      <w:bookmarkStart w:id="42"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1"/>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2"/>
    </w:p>
    <w:p>
      <w:pPr>
        <w:pStyle w:val="Compact"/>
        <w:numPr>
          <w:numId w:val="1009"/>
          <w:ilvl w:val="0"/>
        </w:numPr>
      </w:pPr>
      <w:r>
        <w:t xml:space="preserve">There is a drop-off point at the main entrance.</w:t>
      </w:r>
    </w:p>
    <w:p>
      <w:pPr>
        <w:pStyle w:val="FirstParagraph"/>
      </w:pPr>
      <w:r>
        <w:drawing>
          <wp:inline>
            <wp:extent cx="3305175" cy="2476500"/>
            <wp:effectExtent b="0" l="0" r="0" t="0"/>
            <wp:docPr descr="Waverley south entrance" title="" id="1" name="Picture"/>
            <a:graphic>
              <a:graphicData uri="http://schemas.openxmlformats.org/drawingml/2006/picture">
                <pic:pic>
                  <pic:nvPicPr>
                    <pic:cNvPr descr="https://www.accessibilityguides.org/sites/default/files/styles/guide-images/public/23899241_1845120885517761_1078468865_n_0.jpg?itok=EeI2b8Gu" id="0" name="Picture"/>
                    <pic:cNvPicPr>
                      <a:picLocks noChangeArrowheads="1" noChangeAspect="1"/>
                    </pic:cNvPicPr>
                  </pic:nvPicPr>
                  <pic:blipFill>
                    <a:blip r:embed="rId43"/>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Waverley south entrance</w:t>
      </w:r>
    </w:p>
    <w:p>
      <w:pPr>
        <w:pStyle w:val="TextBody"/>
      </w:pPr>
      <w:r>
        <w:drawing>
          <wp:inline>
            <wp:extent cx="3314700" cy="2476500"/>
            <wp:effectExtent b="0" l="0" r="0" t="0"/>
            <wp:docPr descr="Bus stops on Waverley bridge" title="" id="1" name="Picture"/>
            <a:graphic>
              <a:graphicData uri="http://schemas.openxmlformats.org/drawingml/2006/picture">
                <pic:pic>
                  <pic:nvPicPr>
                    <pic:cNvPr descr="https://www.accessibilityguides.org/sites/default/files/styles/guide-images/public/23846311_1845120302184486_508584554_n_0.jpg?itok=J6IGnQuY" id="0" name="Picture"/>
                    <pic:cNvPicPr>
                      <a:picLocks noChangeArrowheads="1" noChangeAspect="1"/>
                    </pic:cNvPicPr>
                  </pic:nvPicPr>
                  <pic:blipFill>
                    <a:blip r:embed="rId44"/>
                    <a:stretch>
                      <a:fillRect/>
                    </a:stretch>
                  </pic:blipFill>
                  <pic:spPr bwMode="auto">
                    <a:xfrm>
                      <a:off x="0" y="0"/>
                      <a:ext cx="3314700" cy="2476500"/>
                    </a:xfrm>
                    <a:prstGeom prst="rect">
                      <a:avLst/>
                    </a:prstGeom>
                    <a:noFill/>
                    <a:ln w="9525">
                      <a:noFill/>
                      <a:headEnd/>
                      <a:tailEnd/>
                    </a:ln>
                  </pic:spPr>
                </pic:pic>
              </a:graphicData>
            </a:graphic>
          </wp:inline>
        </w:drawing>
      </w:r>
      <w:r>
        <w:br/>
      </w:r>
      <w:r>
        <w:t xml:space="preserve">Bus stops on Waverley bridge</w:t>
      </w:r>
    </w:p>
    <w:p>
      <w:pPr>
        <w:pStyle w:val="TextBody"/>
      </w:pPr>
      <w:r>
        <w:drawing>
          <wp:inline>
            <wp:extent cx="1857375" cy="2476500"/>
            <wp:effectExtent b="0" l="0" r="0" t="0"/>
            <wp:docPr descr="Market Street Taxi rank opposite to the City Art Centre" title="" id="1" name="Picture"/>
            <a:graphic>
              <a:graphicData uri="http://schemas.openxmlformats.org/drawingml/2006/picture">
                <pic:pic>
                  <pic:nvPicPr>
                    <pic:cNvPr descr="https://www.accessibilityguides.org/sites/default/files/styles/guide-images/public/24008530_10213594414268679_1092520881_n_0.jpg?itok=L0r8Txq2" id="0" name="Picture"/>
                    <pic:cNvPicPr>
                      <a:picLocks noChangeArrowheads="1" noChangeAspect="1"/>
                    </pic:cNvPicPr>
                  </pic:nvPicPr>
                  <pic:blipFill>
                    <a:blip r:embed="rId45"/>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Market Street Taxi rank opposite to the City Art Centre</w:t>
      </w:r>
    </w:p>
    <w:p>
      <w:pPr>
        <w:pStyle w:val="Heading2"/>
      </w:pPr>
      <w:bookmarkStart w:id="46" w:name="arrival"/>
      <w:r>
        <w:t xml:space="preserve">Arrival</w:t>
      </w:r>
      <w:bookmarkEnd w:id="46"/>
    </w:p>
    <w:p>
      <w:pPr>
        <w:pStyle w:val="Heading4"/>
      </w:pPr>
      <w:bookmarkStart w:id="48"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7"/>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8"/>
    </w:p>
    <w:p>
      <w:pPr>
        <w:pStyle w:val="Compact"/>
        <w:numPr>
          <w:numId w:val="1010"/>
          <w:ilvl w:val="0"/>
        </w:numPr>
      </w:pPr>
      <w:r>
        <w:t xml:space="preserve">From the street to the main entrance, there is level access.</w:t>
      </w:r>
    </w:p>
    <w:p>
      <w:pPr>
        <w:pStyle w:val="Heading4"/>
      </w:pPr>
      <w:bookmarkStart w:id="50"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9"/>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50"/>
    </w:p>
    <w:p>
      <w:pPr>
        <w:pStyle w:val="Compact"/>
        <w:numPr>
          <w:numId w:val="1011"/>
          <w:ilvl w:val="0"/>
        </w:numPr>
      </w:pPr>
      <w:r>
        <w:t xml:space="preserve">The main entrance has level access.</w:t>
      </w:r>
    </w:p>
    <w:p>
      <w:pPr>
        <w:pStyle w:val="Compact"/>
        <w:numPr>
          <w:numId w:val="1011"/>
          <w:ilvl w:val="0"/>
        </w:numPr>
      </w:pPr>
      <w:r>
        <w:t xml:space="preserve">The door is 1000mm wide.</w:t>
      </w:r>
    </w:p>
    <w:p>
      <w:pPr>
        <w:pStyle w:val="Compact"/>
        <w:numPr>
          <w:numId w:val="1011"/>
          <w:ilvl w:val="0"/>
        </w:numPr>
      </w:pPr>
      <w:r>
        <w:t xml:space="preserve">The door has a push button to open it.</w:t>
      </w:r>
    </w:p>
    <w:p>
      <w:pPr>
        <w:pStyle w:val="Compact"/>
        <w:numPr>
          <w:numId w:val="1011"/>
          <w:ilvl w:val="0"/>
        </w:numPr>
      </w:pPr>
      <w:r>
        <w:t xml:space="preserve">The main door is revolving and manual.</w:t>
      </w:r>
    </w:p>
    <w:p>
      <w:pPr>
        <w:pStyle w:val="Compact"/>
        <w:numPr>
          <w:numId w:val="1011"/>
          <w:ilvl w:val="0"/>
        </w:numPr>
      </w:pPr>
      <w:r>
        <w:t xml:space="preserve">There is an accessible door with a push button located direclty next to the revolving door.</w:t>
      </w:r>
    </w:p>
    <w:p>
      <w:pPr>
        <w:pStyle w:val="FirstParagraph"/>
      </w:pPr>
      <w:r>
        <w:drawing>
          <wp:inline>
            <wp:extent cx="3038475" cy="2476500"/>
            <wp:effectExtent b="0" l="0" r="0" t="0"/>
            <wp:docPr descr="Front door from outside " title="" id="1" name="Picture"/>
            <a:graphic>
              <a:graphicData uri="http://schemas.openxmlformats.org/drawingml/2006/picture">
                <pic:pic>
                  <pic:nvPicPr>
                    <pic:cNvPr descr="https://www.accessibilityguides.org/sites/default/files/styles/guide-images/public/2017-10-31%2010.02.55.jpg?itok=wsl6eNhK" id="0" name="Picture"/>
                    <pic:cNvPicPr>
                      <a:picLocks noChangeArrowheads="1" noChangeAspect="1"/>
                    </pic:cNvPicPr>
                  </pic:nvPicPr>
                  <pic:blipFill>
                    <a:blip r:embed="rId51"/>
                    <a:stretch>
                      <a:fillRect/>
                    </a:stretch>
                  </pic:blipFill>
                  <pic:spPr bwMode="auto">
                    <a:xfrm>
                      <a:off x="0" y="0"/>
                      <a:ext cx="3038475" cy="2476500"/>
                    </a:xfrm>
                    <a:prstGeom prst="rect">
                      <a:avLst/>
                    </a:prstGeom>
                    <a:noFill/>
                    <a:ln w="9525">
                      <a:noFill/>
                      <a:headEnd/>
                      <a:tailEnd/>
                    </a:ln>
                  </pic:spPr>
                </pic:pic>
              </a:graphicData>
            </a:graphic>
          </wp:inline>
        </w:drawing>
      </w:r>
      <w:r>
        <w:br/>
      </w:r>
      <w:r>
        <w:t xml:space="preserve">Front door from outside</w:t>
      </w:r>
    </w:p>
    <w:p>
      <w:pPr>
        <w:pStyle w:val="Heading2"/>
      </w:pPr>
      <w:bookmarkStart w:id="52" w:name="getting-around-inside"/>
      <w:r>
        <w:t xml:space="preserve">Getting around inside</w:t>
      </w:r>
      <w:bookmarkEnd w:id="52"/>
    </w:p>
    <w:p>
      <w:pPr>
        <w:pStyle w:val="Heading4"/>
      </w:pPr>
      <w:bookmarkStart w:id="53" w:name="visual-impairment---general-information"/>
      <w:r>
        <w:t xml:space="preserve">Visual Impairment - General Information</w:t>
      </w:r>
      <w:bookmarkEnd w:id="53"/>
    </w:p>
    <w:p>
      <w:pPr>
        <w:pStyle w:val="Compact"/>
        <w:numPr>
          <w:numId w:val="1012"/>
          <w:ilvl w:val="0"/>
        </w:numPr>
      </w:pPr>
      <w:r>
        <w:t xml:space="preserve">Some parts of the venue have low lighting.</w:t>
      </w:r>
    </w:p>
    <w:p>
      <w:pPr>
        <w:pStyle w:val="Heading4"/>
      </w:pPr>
      <w:bookmarkStart w:id="55" w:name="lift"/>
      <w:r>
        <w:drawing>
          <wp:inline>
            <wp:extent cx="165100" cy="215900"/>
            <wp:effectExtent b="0" l="0" r="0" t="0"/>
            <wp:docPr descr="" title="" id="1" name="Picture"/>
            <a:graphic>
              <a:graphicData uri="http://schemas.openxmlformats.org/drawingml/2006/picture">
                <pic:pic>
                  <pic:nvPicPr>
                    <pic:cNvPr descr="http://www.accessibilityguides.org/sites/all/themes/accessibility_theme/Archive/Layer-7.png" id="0" name="Picture"/>
                    <pic:cNvPicPr>
                      <a:picLocks noChangeArrowheads="1" noChangeAspect="1"/>
                    </pic:cNvPicPr>
                  </pic:nvPicPr>
                  <pic:blipFill>
                    <a:blip r:embed="rId54"/>
                    <a:stretch>
                      <a:fillRect/>
                    </a:stretch>
                  </pic:blipFill>
                  <pic:spPr bwMode="auto">
                    <a:xfrm>
                      <a:off x="0" y="0"/>
                      <a:ext cx="165100" cy="215900"/>
                    </a:xfrm>
                    <a:prstGeom prst="rect">
                      <a:avLst/>
                    </a:prstGeom>
                    <a:noFill/>
                    <a:ln w="9525">
                      <a:noFill/>
                      <a:headEnd/>
                      <a:tailEnd/>
                    </a:ln>
                  </pic:spPr>
                </pic:pic>
              </a:graphicData>
            </a:graphic>
          </wp:inline>
        </w:drawing>
      </w:r>
      <w:r>
        <w:t xml:space="preserve"> </w:t>
      </w:r>
      <w:r>
        <w:t xml:space="preserve">Lift</w:t>
      </w:r>
      <w:bookmarkEnd w:id="55"/>
    </w:p>
    <w:p>
      <w:pPr>
        <w:pStyle w:val="Compact"/>
        <w:numPr>
          <w:numId w:val="1013"/>
          <w:ilvl w:val="0"/>
        </w:numPr>
      </w:pPr>
      <w:r>
        <w:t xml:space="preserve">We have 1 lift.</w:t>
      </w:r>
    </w:p>
    <w:p>
      <w:pPr>
        <w:pStyle w:val="Compact"/>
        <w:numPr>
          <w:numId w:val="1013"/>
          <w:ilvl w:val="0"/>
        </w:numPr>
      </w:pPr>
      <w:r>
        <w:t xml:space="preserve">You can get a lift to all floors.</w:t>
      </w:r>
    </w:p>
    <w:p>
      <w:pPr>
        <w:pStyle w:val="Heading4"/>
      </w:pPr>
      <w:bookmarkStart w:id="56" w:name="city-art-centre-lift"/>
      <w:r>
        <w:t xml:space="preserve">City Art Centre lift</w:t>
      </w:r>
      <w:bookmarkEnd w:id="56"/>
    </w:p>
    <w:p>
      <w:pPr>
        <w:pStyle w:val="Compact"/>
        <w:numPr>
          <w:numId w:val="1014"/>
          <w:ilvl w:val="0"/>
        </w:numPr>
      </w:pPr>
      <w:r>
        <w:t xml:space="preserve">The lift door is 1300mm wide.</w:t>
      </w:r>
    </w:p>
    <w:p>
      <w:pPr>
        <w:pStyle w:val="Compact"/>
        <w:numPr>
          <w:numId w:val="1014"/>
          <w:ilvl w:val="0"/>
        </w:numPr>
      </w:pPr>
      <w:r>
        <w:t xml:space="preserve">The lift is 1460mm wide. The lift is 2740mm deep.</w:t>
      </w:r>
    </w:p>
    <w:p>
      <w:pPr>
        <w:pStyle w:val="Compact"/>
        <w:numPr>
          <w:numId w:val="1014"/>
          <w:ilvl w:val="0"/>
        </w:numPr>
      </w:pPr>
      <w:r>
        <w:t xml:space="preserve">The lift says the floor number at each floor.</w:t>
      </w:r>
    </w:p>
    <w:p>
      <w:pPr>
        <w:pStyle w:val="Compact"/>
        <w:numPr>
          <w:numId w:val="1014"/>
          <w:ilvl w:val="0"/>
        </w:numPr>
      </w:pPr>
      <w:r>
        <w:t xml:space="preserve">The lift buttons have raised numbers or letters.</w:t>
      </w:r>
    </w:p>
    <w:p>
      <w:pPr>
        <w:pStyle w:val="Compact"/>
        <w:numPr>
          <w:numId w:val="1014"/>
          <w:ilvl w:val="0"/>
        </w:numPr>
      </w:pPr>
      <w:r>
        <w:t xml:space="preserve">The lift shows the floor number, at each floor.</w:t>
      </w:r>
    </w:p>
    <w:p>
      <w:pPr>
        <w:pStyle w:val="Compact"/>
        <w:numPr>
          <w:numId w:val="1014"/>
          <w:ilvl w:val="0"/>
        </w:numPr>
      </w:pPr>
      <w:r>
        <w:t xml:space="preserve">The lift is just opposite the main entrance.</w:t>
      </w:r>
    </w:p>
    <w:p>
      <w:pPr>
        <w:pStyle w:val="FirstParagraph"/>
      </w:pPr>
      <w:r>
        <w:drawing>
          <wp:inline>
            <wp:extent cx="3257550" cy="2476500"/>
            <wp:effectExtent b="0" l="0" r="0" t="0"/>
            <wp:docPr descr="City Art Centre lift" title="" id="1" name="Picture"/>
            <a:graphic>
              <a:graphicData uri="http://schemas.openxmlformats.org/drawingml/2006/picture">
                <pic:pic>
                  <pic:nvPicPr>
                    <pic:cNvPr descr="https://www.accessibilityguides.org/sites/default/files/styles/guide-images/public/2017-10-31%2010.09.42.jpg?itok=83NdCPf_" id="0" name="Picture"/>
                    <pic:cNvPicPr>
                      <a:picLocks noChangeArrowheads="1" noChangeAspect="1"/>
                    </pic:cNvPicPr>
                  </pic:nvPicPr>
                  <pic:blipFill>
                    <a:blip r:embed="rId57"/>
                    <a:stretch>
                      <a:fillRect/>
                    </a:stretch>
                  </pic:blipFill>
                  <pic:spPr bwMode="auto">
                    <a:xfrm>
                      <a:off x="0" y="0"/>
                      <a:ext cx="3257550" cy="2476500"/>
                    </a:xfrm>
                    <a:prstGeom prst="rect">
                      <a:avLst/>
                    </a:prstGeom>
                    <a:noFill/>
                    <a:ln w="9525">
                      <a:noFill/>
                      <a:headEnd/>
                      <a:tailEnd/>
                    </a:ln>
                  </pic:spPr>
                </pic:pic>
              </a:graphicData>
            </a:graphic>
          </wp:inline>
        </w:drawing>
      </w:r>
      <w:r>
        <w:br/>
      </w:r>
      <w:r>
        <w:t xml:space="preserve">City Art Centre lift</w:t>
      </w:r>
    </w:p>
    <w:p>
      <w:pPr>
        <w:pStyle w:val="Heading4"/>
      </w:pPr>
      <w:bookmarkStart w:id="59" w:name="ticket-information-desk"/>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Archive/Layer-17.png" id="0" name="Picture"/>
                    <pic:cNvPicPr>
                      <a:picLocks noChangeArrowheads="1" noChangeAspect="1"/>
                    </pic:cNvPicPr>
                  </pic:nvPicPr>
                  <pic:blipFill>
                    <a:blip r:embed="rId58"/>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Ticket/ information desk</w:t>
      </w:r>
      <w:bookmarkEnd w:id="59"/>
    </w:p>
    <w:p>
      <w:pPr>
        <w:pStyle w:val="Heading4"/>
      </w:pPr>
      <w:bookmarkStart w:id="60" w:name="information-desk"/>
      <w:r>
        <w:t xml:space="preserve">Information desk</w:t>
      </w:r>
      <w:bookmarkEnd w:id="60"/>
    </w:p>
    <w:p>
      <w:pPr>
        <w:pStyle w:val="Compact"/>
        <w:numPr>
          <w:numId w:val="1015"/>
          <w:ilvl w:val="0"/>
        </w:numPr>
      </w:pPr>
      <w:r>
        <w:t xml:space="preserve">From the main entrance to the desk, there is level access. There is a permanent ramp. The route is 1000mm wide, or more.</w:t>
      </w:r>
    </w:p>
    <w:p>
      <w:pPr>
        <w:pStyle w:val="Compact"/>
        <w:numPr>
          <w:numId w:val="1015"/>
          <w:ilvl w:val="0"/>
        </w:numPr>
      </w:pPr>
      <w:r>
        <w:t xml:space="preserve">The desk has a low section.</w:t>
      </w:r>
    </w:p>
    <w:p>
      <w:pPr>
        <w:pStyle w:val="Compact"/>
        <w:numPr>
          <w:numId w:val="1015"/>
          <w:ilvl w:val="0"/>
        </w:numPr>
      </w:pPr>
      <w:r>
        <w:t xml:space="preserve">The desk is accessible by sloped floor ramp</w:t>
      </w:r>
    </w:p>
    <w:p>
      <w:pPr>
        <w:pStyle w:val="FirstParagraph"/>
      </w:pPr>
      <w:r>
        <w:drawing>
          <wp:inline>
            <wp:extent cx="3305175" cy="2476500"/>
            <wp:effectExtent b="0" l="0" r="0" t="0"/>
            <wp:docPr descr="Information desk" title="" id="1" name="Picture"/>
            <a:graphic>
              <a:graphicData uri="http://schemas.openxmlformats.org/drawingml/2006/picture">
                <pic:pic>
                  <pic:nvPicPr>
                    <pic:cNvPr descr="https://www.accessibilityguides.org/sites/default/files/styles/guide-images/public/2017-10-31%2010.13.57.jpg?itok=ALGTKxAo" id="0" name="Picture"/>
                    <pic:cNvPicPr>
                      <a:picLocks noChangeArrowheads="1" noChangeAspect="1"/>
                    </pic:cNvPicPr>
                  </pic:nvPicPr>
                  <pic:blipFill>
                    <a:blip r:embed="rId61"/>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Information desk</w:t>
      </w:r>
    </w:p>
    <w:p>
      <w:pPr>
        <w:pStyle w:val="TextBody"/>
      </w:pPr>
      <w:r>
        <w:drawing>
          <wp:inline>
            <wp:extent cx="3305175" cy="2476500"/>
            <wp:effectExtent b="0" l="0" r="0" t="0"/>
            <wp:docPr descr="Slope from front door to front desk" title="" id="1" name="Picture"/>
            <a:graphic>
              <a:graphicData uri="http://schemas.openxmlformats.org/drawingml/2006/picture">
                <pic:pic>
                  <pic:nvPicPr>
                    <pic:cNvPr descr="https://www.accessibilityguides.org/sites/default/files/styles/guide-images/public/2017-10-31%2010.13.16.jpg?itok=QY5EZ-hd" id="0" name="Picture"/>
                    <pic:cNvPicPr>
                      <a:picLocks noChangeArrowheads="1" noChangeAspect="1"/>
                    </pic:cNvPicPr>
                  </pic:nvPicPr>
                  <pic:blipFill>
                    <a:blip r:embed="rId62"/>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Slope from front door to front desk</w:t>
      </w:r>
    </w:p>
    <w:p>
      <w:pPr>
        <w:pStyle w:val="Heading4"/>
      </w:pPr>
      <w:bookmarkStart w:id="63" w:name="things-to-see-and-do"/>
      <w:r>
        <w:t xml:space="preserve">Things to See and Do</w:t>
      </w:r>
      <w:bookmarkEnd w:id="63"/>
    </w:p>
    <w:p>
      <w:pPr>
        <w:pStyle w:val="Compact"/>
        <w:numPr>
          <w:numId w:val="1016"/>
          <w:ilvl w:val="0"/>
        </w:numPr>
      </w:pPr>
      <w:r>
        <w:t xml:space="preserve">We have display information in: large print.</w:t>
      </w:r>
    </w:p>
    <w:p>
      <w:pPr>
        <w:pStyle w:val="Heading4"/>
      </w:pPr>
      <w:bookmarkStart w:id="64" w:name="galleries"/>
      <w:r>
        <w:t xml:space="preserve">Galleries</w:t>
      </w:r>
      <w:bookmarkEnd w:id="64"/>
    </w:p>
    <w:p>
      <w:pPr>
        <w:pStyle w:val="Compact"/>
        <w:numPr>
          <w:numId w:val="1017"/>
          <w:ilvl w:val="0"/>
        </w:numPr>
      </w:pPr>
      <w:r>
        <w:t xml:space="preserve">From the main entrance to this area, there is level access. There is a lift.</w:t>
      </w:r>
    </w:p>
    <w:p>
      <w:pPr>
        <w:pStyle w:val="Compact"/>
        <w:numPr>
          <w:numId w:val="1017"/>
          <w:ilvl w:val="0"/>
        </w:numPr>
      </w:pPr>
      <w:r>
        <w:t xml:space="preserve">From the lift to this area, the route is 1300mm wide, or more. Some display information is low, for wheelchair users. There are seats.</w:t>
      </w:r>
    </w:p>
    <w:p>
      <w:pPr>
        <w:pStyle w:val="Compact"/>
        <w:numPr>
          <w:numId w:val="1017"/>
          <w:ilvl w:val="0"/>
        </w:numPr>
      </w:pPr>
      <w:r>
        <w:t xml:space="preserve">There is a hearing loop.</w:t>
      </w:r>
    </w:p>
    <w:p>
      <w:pPr>
        <w:pStyle w:val="Compact"/>
        <w:numPr>
          <w:numId w:val="1017"/>
          <w:ilvl w:val="0"/>
        </w:numPr>
      </w:pPr>
      <w:r>
        <w:t xml:space="preserve">Some videos have subtitles.</w:t>
      </w:r>
    </w:p>
    <w:p>
      <w:pPr>
        <w:pStyle w:val="Compact"/>
        <w:numPr>
          <w:numId w:val="1017"/>
          <w:ilvl w:val="0"/>
        </w:numPr>
      </w:pPr>
      <w:r>
        <w:t xml:space="preserve">Exhibitions change regularly. Please contact us for more information on the contents of specific exhibitions.</w:t>
      </w:r>
    </w:p>
    <w:p>
      <w:pPr>
        <w:pStyle w:val="FirstParagraph"/>
      </w:pPr>
      <w:r>
        <w:drawing>
          <wp:inline>
            <wp:extent cx="3314700" cy="2476500"/>
            <wp:effectExtent b="0" l="0" r="0" t="0"/>
            <wp:docPr descr="Access to the lower ground floor" title="" id="1" name="Picture"/>
            <a:graphic>
              <a:graphicData uri="http://schemas.openxmlformats.org/drawingml/2006/picture">
                <pic:pic>
                  <pic:nvPicPr>
                    <pic:cNvPr descr="https://www.accessibilityguides.org/sites/default/files/styles/guide-images/public/23845209_1845120278851155_1821349198_n.jpg?itok=gxDeslWk" id="0" name="Picture"/>
                    <pic:cNvPicPr>
                      <a:picLocks noChangeArrowheads="1" noChangeAspect="1"/>
                    </pic:cNvPicPr>
                  </pic:nvPicPr>
                  <pic:blipFill>
                    <a:blip r:embed="rId65"/>
                    <a:stretch>
                      <a:fillRect/>
                    </a:stretch>
                  </pic:blipFill>
                  <pic:spPr bwMode="auto">
                    <a:xfrm>
                      <a:off x="0" y="0"/>
                      <a:ext cx="3314700" cy="2476500"/>
                    </a:xfrm>
                    <a:prstGeom prst="rect">
                      <a:avLst/>
                    </a:prstGeom>
                    <a:noFill/>
                    <a:ln w="9525">
                      <a:noFill/>
                      <a:headEnd/>
                      <a:tailEnd/>
                    </a:ln>
                  </pic:spPr>
                </pic:pic>
              </a:graphicData>
            </a:graphic>
          </wp:inline>
        </w:drawing>
      </w:r>
      <w:r>
        <w:br/>
      </w:r>
      <w:r>
        <w:t xml:space="preserve">Access to the lower ground floor</w:t>
      </w:r>
    </w:p>
    <w:p>
      <w:pPr>
        <w:pStyle w:val="Heading4"/>
      </w:pPr>
      <w:bookmarkStart w:id="67" w:name="public-toilet"/>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66"/>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67"/>
    </w:p>
    <w:p>
      <w:pPr>
        <w:pStyle w:val="Heading4"/>
      </w:pPr>
      <w:bookmarkStart w:id="68" w:name="accessible-toilet-at-the-ground-floor"/>
      <w:r>
        <w:t xml:space="preserve">Accessible toilet at the ground floor</w:t>
      </w:r>
      <w:bookmarkEnd w:id="68"/>
    </w:p>
    <w:p>
      <w:pPr>
        <w:pStyle w:val="Compact"/>
        <w:numPr>
          <w:numId w:val="1018"/>
          <w:ilvl w:val="0"/>
        </w:numPr>
      </w:pPr>
      <w:r>
        <w:t xml:space="preserve">There is a public toilet for disabled visitors.</w:t>
      </w:r>
    </w:p>
    <w:p>
      <w:pPr>
        <w:pStyle w:val="Compact"/>
        <w:numPr>
          <w:numId w:val="1018"/>
          <w:ilvl w:val="0"/>
        </w:numPr>
      </w:pPr>
      <w:r>
        <w:t xml:space="preserve">From the main entrance to the public toilet, there is level access. There is a permanent ramp.</w:t>
      </w:r>
    </w:p>
    <w:p>
      <w:pPr>
        <w:pStyle w:val="Compact"/>
        <w:numPr>
          <w:numId w:val="1018"/>
          <w:ilvl w:val="0"/>
        </w:numPr>
      </w:pPr>
      <w:r>
        <w:t xml:space="preserve">The toilets have handrails.</w:t>
      </w:r>
    </w:p>
    <w:p>
      <w:pPr>
        <w:pStyle w:val="FirstParagraph"/>
      </w:pPr>
      <w:r>
        <w:drawing>
          <wp:inline>
            <wp:extent cx="3305175" cy="2476500"/>
            <wp:effectExtent b="0" l="0" r="0" t="0"/>
            <wp:docPr descr="Inside the ground floor accessible toilet" title="" id="1" name="Picture"/>
            <a:graphic>
              <a:graphicData uri="http://schemas.openxmlformats.org/drawingml/2006/picture">
                <pic:pic>
                  <pic:nvPicPr>
                    <pic:cNvPr descr="https://www.accessibilityguides.org/sites/default/files/styles/guide-images/public/2017-10-31%2010.23.29.jpg?itok=wT_kXH8u" id="0" name="Picture"/>
                    <pic:cNvPicPr>
                      <a:picLocks noChangeArrowheads="1" noChangeAspect="1"/>
                    </pic:cNvPicPr>
                  </pic:nvPicPr>
                  <pic:blipFill>
                    <a:blip r:embed="rId69"/>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Inside the ground floor accessible toilet</w:t>
      </w:r>
    </w:p>
    <w:p>
      <w:pPr>
        <w:pStyle w:val="Heading4"/>
      </w:pPr>
      <w:bookmarkStart w:id="71" w:name="shop"/>
      <w:r>
        <w:drawing>
          <wp:inline>
            <wp:extent cx="203200" cy="177800"/>
            <wp:effectExtent b="0" l="0" r="0" t="0"/>
            <wp:docPr descr="" title="" id="1" name="Picture"/>
            <a:graphic>
              <a:graphicData uri="http://schemas.openxmlformats.org/drawingml/2006/picture">
                <pic:pic>
                  <pic:nvPicPr>
                    <pic:cNvPr descr="http://www.accessibilityguides.org/sites/all/themes/accessibility_theme/Archive/Layer-24.png" id="0" name="Picture"/>
                    <pic:cNvPicPr>
                      <a:picLocks noChangeArrowheads="1" noChangeAspect="1"/>
                    </pic:cNvPicPr>
                  </pic:nvPicPr>
                  <pic:blipFill>
                    <a:blip r:embed="rId70"/>
                    <a:stretch>
                      <a:fillRect/>
                    </a:stretch>
                  </pic:blipFill>
                  <pic:spPr bwMode="auto">
                    <a:xfrm>
                      <a:off x="0" y="0"/>
                      <a:ext cx="203200" cy="177800"/>
                    </a:xfrm>
                    <a:prstGeom prst="rect">
                      <a:avLst/>
                    </a:prstGeom>
                    <a:noFill/>
                    <a:ln w="9525">
                      <a:noFill/>
                      <a:headEnd/>
                      <a:tailEnd/>
                    </a:ln>
                  </pic:spPr>
                </pic:pic>
              </a:graphicData>
            </a:graphic>
          </wp:inline>
        </w:drawing>
      </w:r>
      <w:r>
        <w:t xml:space="preserve"> </w:t>
      </w:r>
      <w:r>
        <w:t xml:space="preserve">Shop</w:t>
      </w:r>
      <w:bookmarkEnd w:id="71"/>
    </w:p>
    <w:p>
      <w:pPr>
        <w:pStyle w:val="Heading4"/>
      </w:pPr>
      <w:bookmarkStart w:id="72" w:name="city-art-centre-shop"/>
      <w:r>
        <w:t xml:space="preserve">City Art Centre shop</w:t>
      </w:r>
      <w:bookmarkEnd w:id="72"/>
    </w:p>
    <w:p>
      <w:pPr>
        <w:pStyle w:val="Compact"/>
        <w:numPr>
          <w:numId w:val="1019"/>
          <w:ilvl w:val="0"/>
        </w:numPr>
      </w:pPr>
      <w:r>
        <w:t xml:space="preserve">From the main entrance to the shop, there is level access. There is a permanent ramp. The route is 1000mm wide, or more. The route through the shop is 800mm wide, or more.</w:t>
      </w:r>
    </w:p>
    <w:p>
      <w:pPr>
        <w:pStyle w:val="FirstParagraph"/>
      </w:pPr>
      <w:r>
        <w:drawing>
          <wp:inline>
            <wp:extent cx="3305175" cy="2476500"/>
            <wp:effectExtent b="0" l="0" r="0" t="0"/>
            <wp:docPr descr="City Art Centre shop" title="" id="1" name="Picture"/>
            <a:graphic>
              <a:graphicData uri="http://schemas.openxmlformats.org/drawingml/2006/picture">
                <pic:pic>
                  <pic:nvPicPr>
                    <pic:cNvPr descr="https://www.accessibilityguides.org/sites/default/files/styles/guide-images/public/2017-10-31%2010.24.45.jpg?itok=0xsLNwdF" id="0" name="Picture"/>
                    <pic:cNvPicPr>
                      <a:picLocks noChangeArrowheads="1" noChangeAspect="1"/>
                    </pic:cNvPicPr>
                  </pic:nvPicPr>
                  <pic:blipFill>
                    <a:blip r:embed="rId73"/>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City Art Centre shop</w:t>
      </w:r>
    </w:p>
    <w:p>
      <w:pPr>
        <w:pStyle w:val="TextBody"/>
      </w:pPr>
      <w:r>
        <w:drawing>
          <wp:inline>
            <wp:extent cx="3305175" cy="2476500"/>
            <wp:effectExtent b="0" l="0" r="0" t="0"/>
            <wp:docPr descr="City Art Centre shop" title="" id="1" name="Picture"/>
            <a:graphic>
              <a:graphicData uri="http://schemas.openxmlformats.org/drawingml/2006/picture">
                <pic:pic>
                  <pic:nvPicPr>
                    <pic:cNvPr descr="https://www.accessibilityguides.org/sites/default/files/styles/guide-images/public/2017-10-31%2010.24.49.jpg?itok=E2XHPG38" id="0" name="Picture"/>
                    <pic:cNvPicPr>
                      <a:picLocks noChangeArrowheads="1" noChangeAspect="1"/>
                    </pic:cNvPicPr>
                  </pic:nvPicPr>
                  <pic:blipFill>
                    <a:blip r:embed="rId74"/>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City Art Centre shop</w:t>
      </w:r>
    </w:p>
    <w:p>
      <w:pPr>
        <w:pStyle w:val="TextBody"/>
      </w:pPr>
      <w:r>
        <w:drawing>
          <wp:inline>
            <wp:extent cx="3305175" cy="2476500"/>
            <wp:effectExtent b="0" l="0" r="0" t="0"/>
            <wp:docPr descr="City Art Centre shop" title="" id="1" name="Picture"/>
            <a:graphic>
              <a:graphicData uri="http://schemas.openxmlformats.org/drawingml/2006/picture">
                <pic:pic>
                  <pic:nvPicPr>
                    <pic:cNvPr descr="https://www.accessibilityguides.org/sites/default/files/styles/guide-images/public/2017-10-31%2010.24.54.jpg?itok=fxmRxMUG" id="0" name="Picture"/>
                    <pic:cNvPicPr>
                      <a:picLocks noChangeArrowheads="1" noChangeAspect="1"/>
                    </pic:cNvPicPr>
                  </pic:nvPicPr>
                  <pic:blipFill>
                    <a:blip r:embed="rId75"/>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City Art Centre shop</w:t>
      </w:r>
    </w:p>
    <w:p>
      <w:pPr>
        <w:pStyle w:val="Heading4"/>
      </w:pPr>
      <w:bookmarkStart w:id="77" w:name="place-to-eat-and-drink"/>
      <w:r>
        <w:drawing>
          <wp:inline>
            <wp:extent cx="88900" cy="190500"/>
            <wp:effectExtent b="0" l="0" r="0" t="0"/>
            <wp:docPr descr="" title="" id="1" name="Picture"/>
            <a:graphic>
              <a:graphicData uri="http://schemas.openxmlformats.org/drawingml/2006/picture">
                <pic:pic>
                  <pic:nvPicPr>
                    <pic:cNvPr descr="http://www.accessibilityguides.org/sites/all/themes/accessibility_theme/Archive/Layer-12.png" id="0" name="Picture"/>
                    <pic:cNvPicPr>
                      <a:picLocks noChangeArrowheads="1" noChangeAspect="1"/>
                    </pic:cNvPicPr>
                  </pic:nvPicPr>
                  <pic:blipFill>
                    <a:blip r:embed="rId76"/>
                    <a:stretch>
                      <a:fillRect/>
                    </a:stretch>
                  </pic:blipFill>
                  <pic:spPr bwMode="auto">
                    <a:xfrm>
                      <a:off x="0" y="0"/>
                      <a:ext cx="88900" cy="190500"/>
                    </a:xfrm>
                    <a:prstGeom prst="rect">
                      <a:avLst/>
                    </a:prstGeom>
                    <a:noFill/>
                    <a:ln w="9525">
                      <a:noFill/>
                      <a:headEnd/>
                      <a:tailEnd/>
                    </a:ln>
                  </pic:spPr>
                </pic:pic>
              </a:graphicData>
            </a:graphic>
          </wp:inline>
        </w:drawing>
      </w:r>
      <w:r>
        <w:t xml:space="preserve"> </w:t>
      </w:r>
      <w:r>
        <w:t xml:space="preserve">Place to eat and drink</w:t>
      </w:r>
      <w:bookmarkEnd w:id="77"/>
    </w:p>
    <w:p>
      <w:pPr>
        <w:pStyle w:val="Heading4"/>
      </w:pPr>
      <w:bookmarkStart w:id="78" w:name="mimis-bakehouse"/>
      <w:r>
        <w:t xml:space="preserve">Mimi's Bakehouse</w:t>
      </w:r>
      <w:bookmarkEnd w:id="78"/>
    </w:p>
    <w:p>
      <w:pPr>
        <w:pStyle w:val="Compact"/>
        <w:numPr>
          <w:numId w:val="1020"/>
          <w:ilvl w:val="0"/>
        </w:numPr>
      </w:pPr>
      <w:r>
        <w:t xml:space="preserve">From the main entrance to the dining area, there is level access. There is a permanent ramp. The route is 1000mm wide, or more. To get to a table, there are no steps.</w:t>
      </w:r>
    </w:p>
    <w:p>
      <w:pPr>
        <w:pStyle w:val="Compact"/>
        <w:numPr>
          <w:numId w:val="1020"/>
          <w:ilvl w:val="0"/>
        </w:numPr>
      </w:pPr>
      <w:r>
        <w:t xml:space="preserve">There is background music.</w:t>
      </w:r>
    </w:p>
    <w:p>
      <w:pPr>
        <w:pStyle w:val="Compact"/>
        <w:numPr>
          <w:numId w:val="1020"/>
          <w:ilvl w:val="0"/>
        </w:numPr>
      </w:pPr>
      <w:r>
        <w:t xml:space="preserve">We cater for vegetarian, gluten free (celiacs) and lactose free (dairy free) specific diets.</w:t>
      </w:r>
    </w:p>
    <w:p>
      <w:pPr>
        <w:pStyle w:val="FirstParagraph"/>
      </w:pPr>
      <w:r>
        <w:drawing>
          <wp:inline>
            <wp:extent cx="1857375" cy="2476500"/>
            <wp:effectExtent b="0" l="0" r="0" t="0"/>
            <wp:docPr descr="Outside entrance to Mimi's Bakehouse" title="" id="1" name="Picture"/>
            <a:graphic>
              <a:graphicData uri="http://schemas.openxmlformats.org/drawingml/2006/picture">
                <pic:pic>
                  <pic:nvPicPr>
                    <pic:cNvPr descr="https://www.accessibilityguides.org/sites/default/files/styles/guide-images/public/mimi%27s%20bakehouse.jpeg?itok=oS6w85zl" id="0" name="Picture"/>
                    <pic:cNvPicPr>
                      <a:picLocks noChangeArrowheads="1" noChangeAspect="1"/>
                    </pic:cNvPicPr>
                  </pic:nvPicPr>
                  <pic:blipFill>
                    <a:blip r:embed="rId79"/>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Outside entrance to Mimi's Bakehouse</w:t>
      </w:r>
    </w:p>
    <w:p>
      <w:pPr>
        <w:pStyle w:val="Heading4"/>
      </w:pPr>
      <w:bookmarkStart w:id="80" w:name="fergusson-room--5th-floor"/>
      <w:r>
        <w:t xml:space="preserve">Fergusson Room- 5th floor</w:t>
      </w:r>
      <w:bookmarkEnd w:id="80"/>
    </w:p>
    <w:p>
      <w:pPr>
        <w:pStyle w:val="Compact"/>
        <w:numPr>
          <w:numId w:val="1021"/>
          <w:ilvl w:val="0"/>
        </w:numPr>
      </w:pPr>
      <w:r>
        <w:t xml:space="preserve">From the main entrance to this area, there is level access. There is a lift.</w:t>
      </w:r>
    </w:p>
    <w:p>
      <w:pPr>
        <w:pStyle w:val="Compact"/>
        <w:numPr>
          <w:numId w:val="1021"/>
          <w:ilvl w:val="0"/>
        </w:numPr>
      </w:pPr>
      <w:r>
        <w:t xml:space="preserve">From the lift to this area, the route is 1300mm wide, or more. The door is 840mm wide.</w:t>
      </w:r>
    </w:p>
    <w:p>
      <w:pPr>
        <w:pStyle w:val="FirstParagraph"/>
      </w:pPr>
      <w:r>
        <w:drawing>
          <wp:inline>
            <wp:extent cx="3305175" cy="2476500"/>
            <wp:effectExtent b="0" l="0" r="0" t="0"/>
            <wp:docPr descr="5th floor conference room sometimes used for events" title="" id="1" name="Picture"/>
            <a:graphic>
              <a:graphicData uri="http://schemas.openxmlformats.org/drawingml/2006/picture">
                <pic:pic>
                  <pic:nvPicPr>
                    <pic:cNvPr descr="https://www.accessibilityguides.org/sites/default/files/styles/guide-images/public/23846253_10213594459309805_2082842012_n.jpg?itok=JqxurZ62" id="0" name="Picture"/>
                    <pic:cNvPicPr>
                      <a:picLocks noChangeArrowheads="1" noChangeAspect="1"/>
                    </pic:cNvPicPr>
                  </pic:nvPicPr>
                  <pic:blipFill>
                    <a:blip r:embed="rId81"/>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5th floor conference room sometimes used for events</w:t>
      </w:r>
    </w:p>
    <w:p>
      <w:pPr>
        <w:pStyle w:val="TextBody"/>
      </w:pPr>
      <w:r>
        <w:drawing>
          <wp:inline>
            <wp:extent cx="1857375" cy="2476500"/>
            <wp:effectExtent b="0" l="0" r="0" t="0"/>
            <wp:docPr descr="Fergusson Room regularly used for the Art in the City group meetings" title="" id="1" name="Picture"/>
            <a:graphic>
              <a:graphicData uri="http://schemas.openxmlformats.org/drawingml/2006/picture">
                <pic:pic>
                  <pic:nvPicPr>
                    <pic:cNvPr descr="https://www.accessibilityguides.org/sites/default/files/styles/guide-images/public/23845437_10213594459229803_1712429532_n.jpg?itok=pWgOj2id" id="0" name="Picture"/>
                    <pic:cNvPicPr>
                      <a:picLocks noChangeArrowheads="1" noChangeAspect="1"/>
                    </pic:cNvPicPr>
                  </pic:nvPicPr>
                  <pic:blipFill>
                    <a:blip r:embed="rId82"/>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Fergusson Room regularly used for the Art in the City group meetings</w:t>
      </w:r>
    </w:p>
    <w:p>
      <w:pPr>
        <w:pStyle w:val="Heading2"/>
      </w:pPr>
      <w:bookmarkStart w:id="83" w:name="customer-care-support"/>
      <w:r>
        <w:t xml:space="preserve">Customer care support</w:t>
      </w:r>
      <w:bookmarkEnd w:id="83"/>
    </w:p>
    <w:p>
      <w:pPr>
        <w:pStyle w:val="Heading4"/>
      </w:pPr>
      <w:bookmarkStart w:id="84" w:name="accessibility-equipment"/>
      <w:r>
        <w:t xml:space="preserve">Accessibility equipment</w:t>
      </w:r>
      <w:bookmarkEnd w:id="84"/>
    </w:p>
    <w:p>
      <w:pPr>
        <w:pStyle w:val="Compact"/>
        <w:numPr>
          <w:numId w:val="1022"/>
          <w:ilvl w:val="0"/>
        </w:numPr>
      </w:pPr>
      <w:r>
        <w:t xml:space="preserve">We provide wheelchairs. Wheelchairs are free.</w:t>
      </w:r>
    </w:p>
    <w:p>
      <w:pPr>
        <w:pStyle w:val="Compact"/>
        <w:numPr>
          <w:numId w:val="1022"/>
          <w:ilvl w:val="0"/>
        </w:numPr>
      </w:pPr>
      <w:r>
        <w:t xml:space="preserve">We have a hearing loop in Please ask at front desk.</w:t>
      </w:r>
    </w:p>
    <w:p>
      <w:pPr>
        <w:pStyle w:val="Compact"/>
        <w:numPr>
          <w:numId w:val="1022"/>
          <w:ilvl w:val="0"/>
        </w:numPr>
      </w:pPr>
      <w:r>
        <w:t xml:space="preserve">We welcome assistance dogs.</w:t>
      </w:r>
      <w:r>
        <w:br/>
      </w:r>
      <w:r>
        <w:t xml:space="preserve">If you require any assistance please ask a member of staff.</w:t>
      </w:r>
    </w:p>
    <w:p>
      <w:pPr>
        <w:pStyle w:val="Compact"/>
        <w:numPr>
          <w:numId w:val="1022"/>
          <w:ilvl w:val="0"/>
        </w:numPr>
      </w:pPr>
      <w:r>
        <w:t xml:space="preserve">We do not have a dedicated area. However we are near to Princes Street Gardens.</w:t>
      </w:r>
    </w:p>
    <w:p>
      <w:pPr>
        <w:pStyle w:val="Heading4"/>
      </w:pPr>
      <w:bookmarkStart w:id="85" w:name="emergency-evacuation-procedures"/>
      <w:r>
        <w:t xml:space="preserve">Emergency evacuation procedures</w:t>
      </w:r>
      <w:bookmarkEnd w:id="85"/>
    </w:p>
    <w:p>
      <w:pPr>
        <w:pStyle w:val="Compact"/>
        <w:numPr>
          <w:numId w:val="1023"/>
          <w:ilvl w:val="0"/>
        </w:numPr>
      </w:pPr>
      <w:r>
        <w:t xml:space="preserve">We have emergency evacuation procedures for disabled visitors.</w:t>
      </w:r>
    </w:p>
    <w:p>
      <w:r>
        <w:pict>
          <v:rect style="width:0;height:1.5pt" o:hralign="center" o:hrstd="t" o:hr="t"/>
        </w:pict>
      </w:r>
    </w:p>
    <w:p>
      <w:pPr>
        <w:pStyle w:val="FirstParagraph"/>
      </w:pPr>
      <w:r>
        <w:t xml:space="preserve">Guide last updated: 18 July 2023</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7" Target="media/rId37.png" /><Relationship Type="http://schemas.openxmlformats.org/officeDocument/2006/relationships/image" Id="rId76" Target="media/rId76.png" /><Relationship Type="http://schemas.openxmlformats.org/officeDocument/2006/relationships/image" Id="rId58" Target="media/rId58.png" /><Relationship Type="http://schemas.openxmlformats.org/officeDocument/2006/relationships/image" Id="rId39" Target="media/rId39.png" /><Relationship Type="http://schemas.openxmlformats.org/officeDocument/2006/relationships/image" Id="rId70" Target="media/rId70.png" /><Relationship Type="http://schemas.openxmlformats.org/officeDocument/2006/relationships/image" Id="rId41" Target="media/rId41.png" /><Relationship Type="http://schemas.openxmlformats.org/officeDocument/2006/relationships/image" Id="rId47" Target="media/rId47.png" /><Relationship Type="http://schemas.openxmlformats.org/officeDocument/2006/relationships/image" Id="rId66" Target="media/rId66.png" /><Relationship Type="http://schemas.openxmlformats.org/officeDocument/2006/relationships/image" Id="rId49" Target="media/rId49.png" /><Relationship Type="http://schemas.openxmlformats.org/officeDocument/2006/relationships/image" Id="rId54" Target="media/rId54.png" /><Relationship Type="http://schemas.openxmlformats.org/officeDocument/2006/relationships/image" Id="rId34" Target="media/rId34.png" /><Relationship Type="http://schemas.openxmlformats.org/officeDocument/2006/relationships/image" Id="rId30" Target="media/rId30.png" /><Relationship Type="http://schemas.openxmlformats.org/officeDocument/2006/relationships/image" Id="rId28" Target="media/rId28.png" /><Relationship Type="http://schemas.openxmlformats.org/officeDocument/2006/relationships/image" Id="rId32" Target="media/rId32.png" /><Relationship Type="http://schemas.openxmlformats.org/officeDocument/2006/relationships/image" Id="rId20" Target="media/rId20.jpg" /><Relationship Type="http://schemas.openxmlformats.org/officeDocument/2006/relationships/image" Id="rId51" Target="media/rId51.jpg" /><Relationship Type="http://schemas.openxmlformats.org/officeDocument/2006/relationships/image" Id="rId57" Target="media/rId57.jpg" /><Relationship Type="http://schemas.openxmlformats.org/officeDocument/2006/relationships/image" Id="rId62" Target="media/rId62.jpg" /><Relationship Type="http://schemas.openxmlformats.org/officeDocument/2006/relationships/image" Id="rId61" Target="media/rId61.jpg" /><Relationship Type="http://schemas.openxmlformats.org/officeDocument/2006/relationships/image" Id="rId69" Target="media/rId69.jpg" /><Relationship Type="http://schemas.openxmlformats.org/officeDocument/2006/relationships/image" Id="rId73" Target="media/rId73.jpg" /><Relationship Type="http://schemas.openxmlformats.org/officeDocument/2006/relationships/image" Id="rId74" Target="media/rId74.jpg" /><Relationship Type="http://schemas.openxmlformats.org/officeDocument/2006/relationships/image" Id="rId75" Target="media/rId75.jpg" /><Relationship Type="http://schemas.openxmlformats.org/officeDocument/2006/relationships/image" Id="rId65" Target="media/rId65.jpg" /><Relationship Type="http://schemas.openxmlformats.org/officeDocument/2006/relationships/image" Id="rId82" Target="media/rId82.jpg" /><Relationship Type="http://schemas.openxmlformats.org/officeDocument/2006/relationships/image" Id="rId81" Target="media/rId81.jpg" /><Relationship Type="http://schemas.openxmlformats.org/officeDocument/2006/relationships/image" Id="rId44" Target="media/rId44.jpg" /><Relationship Type="http://schemas.openxmlformats.org/officeDocument/2006/relationships/image" Id="rId43" Target="media/rId43.jpg" /><Relationship Type="http://schemas.openxmlformats.org/officeDocument/2006/relationships/image" Id="rId45" Target="media/rId45.jpg" /><Relationship Type="http://schemas.openxmlformats.org/officeDocument/2006/relationships/image" Id="rId79" Target="media/rId79.jpg" /><Relationship Type="http://schemas.openxmlformats.org/officeDocument/2006/relationships/image" Id="rId25" Target="media/rId25.jpg" /><Relationship Type="http://schemas.openxmlformats.org/officeDocument/2006/relationships/hyperlink" Id="rId24" Target="http://www.edinburghmuseums.org.uk/" TargetMode="External" /><Relationship Type="http://schemas.openxmlformats.org/officeDocument/2006/relationships/hyperlink" Id="rId22" Target="mailto:MuseumsAndGalleries@edinburgh.gov.uk" TargetMode="External" /><Relationship Type="http://schemas.openxmlformats.org/officeDocument/2006/relationships/hyperlink" Id="rId23" Target="tel:0131%20529%203993" TargetMode="External" /></Relationships>
</file>

<file path=word/_rels/footnotes.xml.rels><?xml version="1.0" encoding="UTF-8"?>
<Relationships xmlns="http://schemas.openxmlformats.org/package/2006/relationships"><Relationship Type="http://schemas.openxmlformats.org/officeDocument/2006/relationships/hyperlink" Id="rId24" Target="http://www.edinburghmuseums.org.uk/" TargetMode="External" /><Relationship Type="http://schemas.openxmlformats.org/officeDocument/2006/relationships/hyperlink" Id="rId22" Target="mailto:MuseumsAndGalleries@edinburgh.gov.uk" TargetMode="External" /><Relationship Type="http://schemas.openxmlformats.org/officeDocument/2006/relationships/hyperlink" Id="rId23" Target="tel:0131%20529%20399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2024-03-28T20:31:30Z</dcterms:created>
  <dcterms:modified xsi:type="dcterms:W3CDTF">2024-03-28T20:31:30Z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