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5.png" ContentType="image/png"/>
  <Override PartName="/word/media/rId57.png" ContentType="image/png"/>
  <Override PartName="/word/media/rId62.png" ContentType="image/png"/>
  <Override PartName="/word/media/rId39.png" ContentType="image/png"/>
  <Override PartName="/word/media/rId67.png" ContentType="image/png"/>
  <Override PartName="/word/media/rId41.png" ContentType="image/png"/>
  <Override PartName="/word/media/rId45.png" ContentType="image/png"/>
  <Override PartName="/word/media/rId47.png" ContentType="image/png"/>
  <Override PartName="/word/media/rId50.png" ContentType="image/png"/>
  <Override PartName="/word/media/rId30.png" ContentType="image/png"/>
  <Override PartName="/word/media/rId32.png" ContentType="image/png"/>
  <Override PartName="/word/media/rId34.png" ContentType="image/png"/>
  <Override PartName="/word/media/rId28.png" ContentType="image/png"/>
  <Override PartName="/word/media/rId20.png" ContentType="image/png"/>
  <Override PartName="/word/media/rId54.jpg" ContentType="image/jpeg"/>
  <Override PartName="/word/media/rId43.jpg" ContentType="image/jpeg"/>
  <Override PartName="/word/media/rId70.jpg" ContentType="image/jpeg"/>
  <Override PartName="/word/media/rId60.jpg" ContentType="image/jpeg"/>
  <Override PartName="/word/media/rId65.jpg" ContentType="image/jpeg"/>
  <Override PartName="/word/media/rId61.jpg" ContentType="image/jpeg"/>
  <Override PartName="/word/media/rId52.jpg" ContentType="image/jpeg"/>
  <Override PartName="/word/media/rId5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102.png?itok=w_ng5vqH" id="0" name="Picture"/>
                    <pic:cNvPicPr>
                      <a:picLocks noChangeArrowheads="1" noChangeAspect="1"/>
                    </pic:cNvPicPr>
                  </pic:nvPicPr>
                  <pic:blipFill>
                    <a:blip r:embed="rId20"/>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1" w:name="accessibility-guide-for-lilac-cottage"/>
      <w:r>
        <w:t xml:space="preserve">Accessibility Guide for Lilac Cottage</w:t>
      </w:r>
      <w:bookmarkEnd w:id="21"/>
    </w:p>
    <w:p>
      <w:pPr>
        <w:pStyle w:val="FirstParagraph"/>
      </w:pPr>
      <w:hyperlink r:id="rId22">
        <w:r>
          <w:rPr>
            <w:rStyle w:val="InternetLink"/>
          </w:rPr>
          <w:t xml:space="preserve">info@coquetcottages.co.uk</w:t>
        </w:r>
      </w:hyperlink>
      <w:r>
        <w:t xml:space="preserve">,</w:t>
      </w:r>
      <w:r>
        <w:t xml:space="preserve"> </w:t>
      </w:r>
      <w:hyperlink r:id="rId23">
        <w:r>
          <w:rPr>
            <w:rStyle w:val="InternetLink"/>
          </w:rPr>
          <w:t xml:space="preserve">01665 710700,</w:t>
        </w:r>
      </w:hyperlink>
      <w:r>
        <w:t xml:space="preserve"> </w:t>
      </w:r>
      <w:hyperlink r:id="rId24">
        <w:r>
          <w:rPr>
            <w:rStyle w:val="InternetLink"/>
          </w:rPr>
          <w:t xml:space="preserve">https://coquetcottages.co.uk/northumberland-holiday-cottages/lilac-cottage/</w:t>
        </w:r>
      </w:hyperlink>
    </w:p>
    <w:p>
      <w:pPr>
        <w:pStyle w:val="TextBody"/>
      </w:pPr>
      <w:r>
        <w:rPr>
          <w:b/>
        </w:rPr>
        <w:t xml:space="preserve">Contact for accessibility enquiries: Reservations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Lilac%20Cottage%20%2824%29.jpg?itok=x_qQ4g49"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Lilac Cottage near Alnmouth is a traditional, semi-detached period stone cottage nestled in the very pretty little village of Lesbury, that has been freshly renovated to a modern standard.</w:t>
      </w:r>
    </w:p>
    <w:p>
      <w:pPr>
        <w:pStyle w:val="TextBody"/>
      </w:pPr>
      <w:r>
        <w:t xml:space="preserve">This luxury cottage is the neighbouring inland village to coastal Alnmouth, famous for it’s 7-mile stretch of sandy beach, multi-coloured houses and great pubs. You can walk to Alnmouth in just over 20 minutes from Lilac Cottage.</w:t>
      </w:r>
    </w:p>
    <w:p>
      <w:pPr>
        <w:pStyle w:val="TextBody"/>
      </w:pPr>
      <w:r>
        <w:t xml:space="preserve">Sleeping four guests and welcoming one dog, Lilac Cottage is ideal for those looking to switch off, enjoy walking and exploring the coastline from the front door and returning to enjoy the last of the sunshine on the private garden patio, or put your feet up in front of the fire.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Living Room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Washing Machine</w:t>
      </w:r>
    </w:p>
    <w:p>
      <w:pPr>
        <w:pStyle w:val="Compact"/>
        <w:numPr>
          <w:numId w:val="1004"/>
          <w:ilvl w:val="1"/>
        </w:numPr>
      </w:pPr>
      <w:r>
        <w:t xml:space="preserve">Patio Garden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The (bedroom) TVs have subtitles.</w:t>
      </w:r>
    </w:p>
    <w:p>
      <w:pPr>
        <w:pStyle w:val="Heading2"/>
      </w:pPr>
      <w:bookmarkStart w:id="36" w:name="getting-here"/>
      <w:r>
        <w:t xml:space="preserve">Getting here</w:t>
      </w:r>
      <w:bookmarkEnd w:id="36"/>
    </w:p>
    <w:p>
      <w:pPr>
        <w:pStyle w:val="Compact"/>
      </w:pPr>
      <w:r>
        <w:t xml:space="preserve">Lilac Cottage</w:t>
      </w:r>
      <w:r>
        <w:br/>
      </w:r>
      <w:r>
        <w:t xml:space="preserve">Lesbury</w:t>
      </w:r>
      <w:r>
        <w:br/>
      </w:r>
      <w:r>
        <w:t xml:space="preserve">NE66 3AZ</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Lilac Cottage by bus.</w:t>
      </w:r>
    </w:p>
    <w:p>
      <w:pPr>
        <w:pStyle w:val="Compact"/>
        <w:numPr>
          <w:numId w:val="1008"/>
          <w:ilvl w:val="0"/>
        </w:numPr>
      </w:pPr>
      <w:r>
        <w:t xml:space="preserve">The nearest bus stop is approximately 150 metres from Lilac Cottage. The bus stop is 0.1 miles / 0.2 km from Lilac Cottage.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Sovereign Taxis by calling 01665 602200.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parking to the main entrance, there are 2 steps. There is no ramp and no lift.</w:t>
      </w:r>
    </w:p>
    <w:p>
      <w:pPr>
        <w:pStyle w:val="Compact"/>
        <w:numPr>
          <w:numId w:val="1010"/>
          <w:ilvl w:val="0"/>
        </w:numPr>
      </w:pPr>
      <w:r>
        <w:t xml:space="preserve">There is level access (on a slight slope) from the private parking area at the back of the property to the front patio. There are then 2 steps in to the property at the front door.</w:t>
      </w:r>
    </w:p>
    <w:p>
      <w:pPr>
        <w:pStyle w:val="FirstParagraph"/>
      </w:pPr>
      <w:r>
        <w:drawing>
          <wp:inline>
            <wp:extent cx="3714750" cy="2476500"/>
            <wp:effectExtent b="0" l="0" r="0" t="0"/>
            <wp:docPr descr="Lilac Cottage - Steps at Front Door" title="" id="1" name="Picture"/>
            <a:graphic>
              <a:graphicData uri="http://schemas.openxmlformats.org/drawingml/2006/picture">
                <pic:pic>
                  <pic:nvPicPr>
                    <pic:cNvPr descr="https://www.accessibilityguides.org/sites/default/files/styles/guide-images/public/Lilac%20Cottage%20%2822%29.jpg?itok=uWXolmRC" id="0" name="Picture"/>
                    <pic:cNvPicPr>
                      <a:picLocks noChangeArrowheads="1" noChangeAspect="1"/>
                    </pic:cNvPicPr>
                  </pic:nvPicPr>
                  <pic:blipFill>
                    <a:blip r:embed="rId4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Steps at Front Door</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are 2 steps. There is no ramp and no lift.</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762mm wide.</w:t>
      </w:r>
    </w:p>
    <w:p>
      <w:pPr>
        <w:pStyle w:val="Compact"/>
        <w:numPr>
          <w:numId w:val="1012"/>
          <w:ilvl w:val="0"/>
        </w:numPr>
      </w:pPr>
      <w:r>
        <w:t xml:space="preserve">The main entrance has 2 steps.</w:t>
      </w:r>
    </w:p>
    <w:p>
      <w:pPr>
        <w:pStyle w:val="Compact"/>
        <w:numPr>
          <w:numId w:val="1012"/>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3"/>
          <w:ilvl w:val="0"/>
        </w:numPr>
      </w:pPr>
      <w:r>
        <w:t xml:space="preserve">All bedrooms have windows.</w:t>
      </w:r>
    </w:p>
    <w:p>
      <w:pPr>
        <w:pStyle w:val="Compact"/>
        <w:numPr>
          <w:numId w:val="1013"/>
          <w:ilvl w:val="0"/>
        </w:numPr>
      </w:pPr>
      <w:r>
        <w:t xml:space="preserve">Bedrooms have ceiling lights, bedside lamps, desk or table lamps and natural daylight.</w:t>
      </w:r>
    </w:p>
    <w:p>
      <w:pPr>
        <w:pStyle w:val="Compact"/>
        <w:numPr>
          <w:numId w:val="1013"/>
          <w:ilvl w:val="0"/>
        </w:numPr>
      </w:pPr>
      <w:r>
        <w:t xml:space="preserve">Lights are LED.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13 steps.</w:t>
      </w:r>
    </w:p>
    <w:p>
      <w:pPr>
        <w:pStyle w:val="Compact"/>
        <w:numPr>
          <w:numId w:val="1013"/>
          <w:ilvl w:val="0"/>
        </w:numPr>
      </w:pPr>
      <w:r>
        <w:t xml:space="preserve">We have bathrooms with a separate shower.</w:t>
      </w:r>
    </w:p>
    <w:p>
      <w:pPr>
        <w:pStyle w:val="FirstParagraph"/>
      </w:pPr>
      <w:r>
        <w:drawing>
          <wp:inline>
            <wp:extent cx="3714750" cy="2476500"/>
            <wp:effectExtent b="0" l="0" r="0" t="0"/>
            <wp:docPr descr="Lilac Cottage - Bathroom" title="" id="1" name="Picture"/>
            <a:graphic>
              <a:graphicData uri="http://schemas.openxmlformats.org/drawingml/2006/picture">
                <pic:pic>
                  <pic:nvPicPr>
                    <pic:cNvPr descr="https://www.accessibilityguides.org/sites/default/files/styles/guide-images/public/Lilac%20Cottage%20%2857%29.jpg?itok=SGxJPIE3"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Bathroom</w:t>
      </w:r>
    </w:p>
    <w:p>
      <w:pPr>
        <w:pStyle w:val="TextBody"/>
      </w:pPr>
      <w:r>
        <w:drawing>
          <wp:inline>
            <wp:extent cx="3714750" cy="2476500"/>
            <wp:effectExtent b="0" l="0" r="0" t="0"/>
            <wp:docPr descr="Lilac Cottage - Bedroom 1" title="" id="1" name="Picture"/>
            <a:graphic>
              <a:graphicData uri="http://schemas.openxmlformats.org/drawingml/2006/picture">
                <pic:pic>
                  <pic:nvPicPr>
                    <pic:cNvPr descr="https://www.accessibilityguides.org/sites/default/files/styles/guide-images/public/Lilac%20Cottage%20%289%29.jpg?itok=Bepj79qs"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Bedroom 1</w:t>
      </w:r>
    </w:p>
    <w:p>
      <w:pPr>
        <w:pStyle w:val="TextBody"/>
      </w:pPr>
      <w:r>
        <w:drawing>
          <wp:inline>
            <wp:extent cx="3714750" cy="2476500"/>
            <wp:effectExtent b="0" l="0" r="0" t="0"/>
            <wp:docPr descr="Lilac Cottage - Bedroom 2" title="" id="1" name="Picture"/>
            <a:graphic>
              <a:graphicData uri="http://schemas.openxmlformats.org/drawingml/2006/picture">
                <pic:pic>
                  <pic:nvPicPr>
                    <pic:cNvPr descr="https://www.accessibilityguides.org/sites/default/files/styles/guide-images/public/Lilac%20Cottage%20%2817%29.jpg?itok=nIsGagfx"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Bedroom 2</w:t>
      </w:r>
    </w:p>
    <w:p>
      <w:pPr>
        <w:pStyle w:val="Heading4"/>
      </w:pPr>
      <w:bookmarkStart w:id="56" w:name="washing-machin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5"/>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w:t>
      </w:r>
      <w:bookmarkEnd w:id="56"/>
    </w:p>
    <w:p>
      <w:pPr>
        <w:pStyle w:val="Compact"/>
        <w:numPr>
          <w:numId w:val="1014"/>
          <w:ilvl w:val="0"/>
        </w:numPr>
      </w:pPr>
      <w:r>
        <w:t xml:space="preserve">From the main entrance to the laundry, there are 2 steps. There is no lift and no ramp.</w:t>
      </w:r>
    </w:p>
    <w:p>
      <w:pPr>
        <w:pStyle w:val="Compact"/>
        <w:numPr>
          <w:numId w:val="1014"/>
          <w:ilvl w:val="0"/>
        </w:numPr>
      </w:pPr>
      <w:r>
        <w:t xml:space="preserve">We have an iron and ironing board.</w:t>
      </w:r>
    </w:p>
    <w:p>
      <w:pPr>
        <w:pStyle w:val="Compact"/>
        <w:numPr>
          <w:numId w:val="1014"/>
          <w:ilvl w:val="0"/>
        </w:numPr>
      </w:pPr>
      <w:r>
        <w:t xml:space="preserve">The washing machine is located in the out house at the rear of the cottage. From the main entrance of the cottage, there is one step down at the back door, and one step up in to the out house. </w:t>
      </w:r>
    </w:p>
    <w:p>
      <w:pPr>
        <w:pStyle w:val="Heading4"/>
      </w:pPr>
      <w:bookmarkStart w:id="5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8"/>
    </w:p>
    <w:p>
      <w:pPr>
        <w:pStyle w:val="Heading4"/>
      </w:pPr>
      <w:bookmarkStart w:id="59" w:name="kitchen"/>
      <w:r>
        <w:t xml:space="preserve">Kitchen</w:t>
      </w:r>
      <w:bookmarkEnd w:id="59"/>
    </w:p>
    <w:p>
      <w:pPr>
        <w:pStyle w:val="Compact"/>
        <w:numPr>
          <w:numId w:val="1015"/>
          <w:ilvl w:val="0"/>
        </w:numPr>
      </w:pPr>
      <w:r>
        <w:t xml:space="preserve">We have a separate kitchen and dining room. From the main entrance to the kitchen, there is level access.</w:t>
      </w:r>
    </w:p>
    <w:p>
      <w:pPr>
        <w:pStyle w:val="Compact"/>
        <w:numPr>
          <w:numId w:val="1015"/>
          <w:ilvl w:val="0"/>
        </w:numPr>
      </w:pPr>
      <w:r>
        <w:t xml:space="preserve">The route is 762mm wide, or more.</w:t>
      </w:r>
    </w:p>
    <w:p>
      <w:pPr>
        <w:pStyle w:val="Compact"/>
        <w:numPr>
          <w:numId w:val="1015"/>
          <w:ilvl w:val="0"/>
        </w:numPr>
      </w:pPr>
      <w:r>
        <w:t xml:space="preserve">The door is 762mm wide.</w:t>
      </w:r>
    </w:p>
    <w:p>
      <w:pPr>
        <w:pStyle w:val="Compact"/>
        <w:numPr>
          <w:numId w:val="1015"/>
          <w:ilvl w:val="0"/>
        </w:numPr>
      </w:pPr>
      <w:r>
        <w:t xml:space="preserve">From the main entrance to the dining room, there is level access. The route is 762mm wide, or more. The door is 762mm wide.</w:t>
      </w:r>
    </w:p>
    <w:p>
      <w:pPr>
        <w:pStyle w:val="FirstParagraph"/>
      </w:pPr>
      <w:r>
        <w:drawing>
          <wp:inline>
            <wp:extent cx="3714750" cy="2476500"/>
            <wp:effectExtent b="0" l="0" r="0" t="0"/>
            <wp:docPr descr="Lilac Cottage - Kitchen" title="" id="1" name="Picture"/>
            <a:graphic>
              <a:graphicData uri="http://schemas.openxmlformats.org/drawingml/2006/picture">
                <pic:pic>
                  <pic:nvPicPr>
                    <pic:cNvPr descr="https://www.accessibilityguides.org/sites/default/files/styles/guide-images/public/Lilac%20Cottage%20%2832%29.jpg?itok=jYuwhCZz"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Kitchen</w:t>
      </w:r>
    </w:p>
    <w:p>
      <w:pPr>
        <w:pStyle w:val="TextBody"/>
      </w:pPr>
      <w:r>
        <w:drawing>
          <wp:inline>
            <wp:extent cx="3714750" cy="2476500"/>
            <wp:effectExtent b="0" l="0" r="0" t="0"/>
            <wp:docPr descr="Lilac Cottage - Dining Area" title="" id="1" name="Picture"/>
            <a:graphic>
              <a:graphicData uri="http://schemas.openxmlformats.org/drawingml/2006/picture">
                <pic:pic>
                  <pic:nvPicPr>
                    <pic:cNvPr descr="https://www.accessibilityguides.org/sites/default/files/styles/guide-images/public/Lilac%20Cottage%20%2848%29.jpg?itok=5rNHqdbd"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Dining Area</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Heading4"/>
      </w:pPr>
      <w:bookmarkStart w:id="64" w:name="living-room"/>
      <w:r>
        <w:t xml:space="preserve">Living Room</w:t>
      </w:r>
      <w:bookmarkEnd w:id="64"/>
    </w:p>
    <w:p>
      <w:pPr>
        <w:pStyle w:val="Compact"/>
        <w:numPr>
          <w:numId w:val="1016"/>
          <w:ilvl w:val="0"/>
        </w:numPr>
      </w:pPr>
      <w:r>
        <w:t xml:space="preserve">From the main entrance to the lounge, there is level access. The route is 762mm wide, or more. The door is 762mm wide.</w:t>
      </w:r>
    </w:p>
    <w:p>
      <w:pPr>
        <w:pStyle w:val="FirstParagraph"/>
      </w:pPr>
      <w:r>
        <w:drawing>
          <wp:inline>
            <wp:extent cx="3714750" cy="2476500"/>
            <wp:effectExtent b="0" l="0" r="0" t="0"/>
            <wp:docPr descr="Lilac Cottage - Living Room" title="" id="1" name="Picture"/>
            <a:graphic>
              <a:graphicData uri="http://schemas.openxmlformats.org/drawingml/2006/picture">
                <pic:pic>
                  <pic:nvPicPr>
                    <pic:cNvPr descr="https://www.accessibilityguides.org/sites/default/files/styles/guide-images/public/Lilac%20Cottage%20%2845%29.jpg?itok=Dus5VenL"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Living Room</w:t>
      </w:r>
    </w:p>
    <w:p>
      <w:pPr>
        <w:pStyle w:val="Heading2"/>
      </w:pPr>
      <w:bookmarkStart w:id="66" w:name="getting-around-outside"/>
      <w:r>
        <w:t xml:space="preserve">Getting around outside</w:t>
      </w:r>
      <w:bookmarkEnd w:id="66"/>
    </w:p>
    <w:p>
      <w:pPr>
        <w:pStyle w:val="Heading4"/>
      </w:pPr>
      <w:bookmarkStart w:id="68"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8"/>
    </w:p>
    <w:p>
      <w:pPr>
        <w:pStyle w:val="Heading4"/>
      </w:pPr>
      <w:bookmarkStart w:id="69" w:name="patio-garden"/>
      <w:r>
        <w:t xml:space="preserve">Patio Garden</w:t>
      </w:r>
      <w:bookmarkEnd w:id="69"/>
    </w:p>
    <w:p>
      <w:pPr>
        <w:pStyle w:val="Compact"/>
        <w:numPr>
          <w:numId w:val="1017"/>
          <w:ilvl w:val="0"/>
        </w:numPr>
      </w:pPr>
      <w:r>
        <w:t xml:space="preserve">To get to a table, there are 2steps steps.</w:t>
      </w:r>
    </w:p>
    <w:p>
      <w:pPr>
        <w:pStyle w:val="Compact"/>
        <w:numPr>
          <w:numId w:val="1017"/>
          <w:ilvl w:val="0"/>
        </w:numPr>
      </w:pPr>
      <w:r>
        <w:t xml:space="preserve">From the main entrance to the terrace, there are 2 steps.</w:t>
      </w:r>
    </w:p>
    <w:p>
      <w:pPr>
        <w:pStyle w:val="Compact"/>
        <w:numPr>
          <w:numId w:val="1017"/>
          <w:ilvl w:val="0"/>
        </w:numPr>
      </w:pPr>
      <w:r>
        <w:t xml:space="preserve">To access the patio from the cottage, there are 2 steps down from the front door.</w:t>
      </w:r>
    </w:p>
    <w:p>
      <w:pPr>
        <w:pStyle w:val="FirstParagraph"/>
      </w:pPr>
      <w:r>
        <w:drawing>
          <wp:inline>
            <wp:extent cx="3714750" cy="2476500"/>
            <wp:effectExtent b="0" l="0" r="0" t="0"/>
            <wp:docPr descr="Lilac Cottage - Patio Garden" title="" id="1" name="Picture"/>
            <a:graphic>
              <a:graphicData uri="http://schemas.openxmlformats.org/drawingml/2006/picture">
                <pic:pic>
                  <pic:nvPicPr>
                    <pic:cNvPr descr="https://www.accessibilityguides.org/sites/default/files/styles/guide-images/public/Lilac%20Cottage%20%2822%29_0.jpg?itok=2vxIrC9z" id="0" name="Picture"/>
                    <pic:cNvPicPr>
                      <a:picLocks noChangeArrowheads="1" noChangeAspect="1"/>
                    </pic:cNvPicPr>
                  </pic:nvPicPr>
                  <pic:blipFill>
                    <a:blip r:embed="rId7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Lilac Cottage - Patio Garden</w:t>
      </w:r>
    </w:p>
    <w:p>
      <w:pPr>
        <w:pStyle w:val="Heading2"/>
      </w:pPr>
      <w:bookmarkStart w:id="71" w:name="customer-care-support"/>
      <w:r>
        <w:t xml:space="preserve">Customer care support</w:t>
      </w:r>
      <w:bookmarkEnd w:id="71"/>
    </w:p>
    <w:p>
      <w:pPr>
        <w:pStyle w:val="Heading4"/>
      </w:pPr>
      <w:bookmarkStart w:id="72" w:name="accessibility-equipment"/>
      <w:r>
        <w:t xml:space="preserve">Accessibility equipment</w:t>
      </w:r>
      <w:bookmarkEnd w:id="72"/>
    </w:p>
    <w:p>
      <w:pPr>
        <w:pStyle w:val="Compact"/>
        <w:numPr>
          <w:numId w:val="1018"/>
          <w:ilvl w:val="0"/>
        </w:numPr>
      </w:pPr>
      <w:r>
        <w:t xml:space="preserve">For a list of more items, please go to https://www.redcross.org.uk/get-help/borrow-a-wheelchair.</w:t>
      </w:r>
    </w:p>
    <w:p>
      <w:pPr>
        <w:pStyle w:val="Compact"/>
        <w:numPr>
          <w:numId w:val="1018"/>
          <w:ilvl w:val="0"/>
        </w:numPr>
      </w:pPr>
      <w:r>
        <w:t xml:space="preserve">The nearest toilet area for assistance dogs is in the patio garden.</w:t>
      </w:r>
    </w:p>
    <w:p>
      <w:pPr>
        <w:pStyle w:val="Compact"/>
        <w:numPr>
          <w:numId w:val="1018"/>
          <w:ilvl w:val="0"/>
        </w:numPr>
      </w:pPr>
      <w:r>
        <w:t xml:space="preserve">You can hire mobility equipment from Red Cross by calling 01912 737961.</w:t>
      </w:r>
    </w:p>
    <w:p>
      <w:r>
        <w:pict>
          <v:rect style="width:0;height:1.5pt" o:hralign="center" o:hrstd="t" o:hr="t"/>
        </w:pict>
      </w:r>
    </w:p>
    <w:p>
      <w:pPr>
        <w:pStyle w:val="FirstParagraph"/>
      </w:pPr>
      <w:r>
        <w:t xml:space="preserve">Guide last updated: 27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5" Target="media/rId55.png" /><Relationship Type="http://schemas.openxmlformats.org/officeDocument/2006/relationships/image" Id="rId57" Target="media/rId57.png" /><Relationship Type="http://schemas.openxmlformats.org/officeDocument/2006/relationships/image" Id="rId62" Target="media/rId62.png" /><Relationship Type="http://schemas.openxmlformats.org/officeDocument/2006/relationships/image" Id="rId39" Target="media/rId39.png" /><Relationship Type="http://schemas.openxmlformats.org/officeDocument/2006/relationships/image" Id="rId67" Target="media/rId67.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54" Target="media/rId54.jpg" /><Relationship Type="http://schemas.openxmlformats.org/officeDocument/2006/relationships/image" Id="rId43" Target="media/rId43.jpg" /><Relationship Type="http://schemas.openxmlformats.org/officeDocument/2006/relationships/image" Id="rId70" Target="media/rId70.jpg" /><Relationship Type="http://schemas.openxmlformats.org/officeDocument/2006/relationships/image" Id="rId60" Target="media/rId60.jpg" /><Relationship Type="http://schemas.openxmlformats.org/officeDocument/2006/relationships/image" Id="rId65" Target="media/rId65.jpg" /><Relationship Type="http://schemas.openxmlformats.org/officeDocument/2006/relationships/image" Id="rId61" Target="media/rId61.jp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25" Target="media/rId25.jpg" /><Relationship Type="http://schemas.openxmlformats.org/officeDocument/2006/relationships/hyperlink" Id="rId24" Target="https://coquetcottages.co.uk/northumberland-holiday-cottages/lilac-cottage/" TargetMode="External" /><Relationship Type="http://schemas.openxmlformats.org/officeDocument/2006/relationships/hyperlink" Id="rId22" Target="mailto:info@coquetcottages.co.uk" TargetMode="External" /><Relationship Type="http://schemas.openxmlformats.org/officeDocument/2006/relationships/hyperlink" Id="rId23"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4" Target="https://coquetcottages.co.uk/northumberland-holiday-cottages/lilac-cottage/" TargetMode="External" /><Relationship Type="http://schemas.openxmlformats.org/officeDocument/2006/relationships/hyperlink" Id="rId22" Target="mailto:info@coquetcottages.co.uk" TargetMode="External" /><Relationship Type="http://schemas.openxmlformats.org/officeDocument/2006/relationships/hyperlink" Id="rId23"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2024-03-28T18:40:39Z</dcterms:created>
  <dcterms:modified xsi:type="dcterms:W3CDTF">2024-03-28T18:40:39Z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