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7.png" ContentType="image/png"/>
  <Override PartName="/word/media/rId50.png" ContentType="image/png"/>
  <Override PartName="/word/media/rId54.png" ContentType="image/png"/>
  <Override PartName="/word/media/rId56.png" ContentType="image/png"/>
  <Override PartName="/word/media/rId39.png" ContentType="image/png"/>
  <Override PartName="/word/media/rId41.png" ContentType="image/png"/>
  <Override PartName="/word/media/rId45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27.png" ContentType="image/png"/>
  <Override PartName="/word/media/rId35.png" ContentType="image/png"/>
  <Override PartName="/word/media/rId2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645fdd1bb0ceb7712fbffc64b3962fc3103bf1a"/>
      <w:r>
        <w:t xml:space="preserve">Accessibility Guide for Greenlands Barn Self Catering Accommodation</w:t>
      </w:r>
      <w:bookmarkEnd w:id="20"/>
    </w:p>
    <w:p>
      <w:pPr>
        <w:pStyle w:val="FirstParagraph"/>
      </w:pPr>
      <w:hyperlink r:id="rId21">
        <w:r>
          <w:rPr>
            <w:rStyle w:val="InternetLink"/>
          </w:rPr>
          <w:t xml:space="preserve">greenlandsfarm@outlook.com</w:t>
        </w:r>
      </w:hyperlink>
      <w:r>
        <w:t xml:space="preserve">,</w:t>
      </w:r>
      <w:r>
        <w:t xml:space="preserve"> </w:t>
      </w:r>
      <w:hyperlink r:id="rId22">
        <w:r>
          <w:rPr>
            <w:rStyle w:val="InternetLink"/>
          </w:rPr>
          <w:t xml:space="preserve">01787224895,</w:t>
        </w:r>
      </w:hyperlink>
      <w:r>
        <w:t xml:space="preserve"> </w:t>
      </w:r>
      <w:hyperlink r:id="rId23">
        <w:r>
          <w:rPr>
            <w:rStyle w:val="InternetLink"/>
          </w:rPr>
          <w:t xml:space="preserve">www.greenlandsfarm@outlook.com</w:t>
        </w:r>
      </w:hyperlink>
    </w:p>
    <w:p>
      <w:pPr>
        <w:pStyle w:val="TextBody"/>
      </w:pPr>
      <w:r>
        <w:rPr>
          <w:b/>
        </w:rPr>
        <w:t xml:space="preserve">Contact for accessibility enquiries: Carol Williams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JMW%203032131.jpg?itok=ZVdUJ9x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welcome"/>
      <w:r>
        <w:t xml:space="preserve">Welcome</w:t>
      </w:r>
      <w:bookmarkEnd w:id="25"/>
    </w:p>
    <w:p>
      <w:pPr>
        <w:pStyle w:val="FirstParagraph"/>
      </w:pPr>
      <w:r>
        <w:t xml:space="preserve">Greenlands Barn is a wooden converted barn down a no through road in a rural area one mile from Great Tey.</w:t>
      </w:r>
      <w:r>
        <w:br/>
      </w:r>
      <w:r>
        <w:t xml:space="preserve">All accommodation is on the ground floor.</w:t>
      </w:r>
    </w:p>
    <w:p>
      <w:pPr>
        <w:pStyle w:val="Heading2"/>
      </w:pPr>
      <w:bookmarkStart w:id="26" w:name="at-a-glance"/>
      <w:r>
        <w:t xml:space="preserve">At a Glance</w:t>
      </w:r>
      <w:bookmarkEnd w:id="26"/>
    </w:p>
    <w:p>
      <w:pPr>
        <w:pStyle w:val="Heading3"/>
      </w:pPr>
      <w:bookmarkStart w:id="28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8"/>
    </w:p>
    <w:p>
      <w:pPr>
        <w:pStyle w:val="Compact"/>
        <w:numPr>
          <w:numId w:val="1001"/>
          <w:ilvl w:val="0"/>
        </w:numPr>
      </w:pPr>
      <w:r>
        <w:t xml:space="preserve">The main entrance has 2 steps.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Greenlands Barn Lounge</w:t>
      </w:r>
    </w:p>
    <w:p>
      <w:pPr>
        <w:pStyle w:val="Heading3"/>
      </w:pPr>
      <w:bookmarkStart w:id="30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0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Greenlands Barn gardens</w:t>
      </w:r>
    </w:p>
    <w:p>
      <w:pPr>
        <w:pStyle w:val="Heading3"/>
      </w:pPr>
      <w:bookmarkStart w:id="32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2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4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4"/>
    </w:p>
    <w:p>
      <w:pPr>
        <w:pStyle w:val="Compact"/>
        <w:numPr>
          <w:numId w:val="1006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6"/>
          <w:ilvl w:val="0"/>
        </w:numPr>
      </w:pPr>
      <w:r>
        <w:t xml:space="preserve">The route to the bedroom is 750mm wide, or more.</w:t>
      </w:r>
    </w:p>
    <w:p>
      <w:pPr>
        <w:pStyle w:val="Heading3"/>
      </w:pPr>
      <w:bookmarkStart w:id="36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6"/>
    </w:p>
    <w:p>
      <w:pPr>
        <w:pStyle w:val="Compact"/>
        <w:numPr>
          <w:numId w:val="1007"/>
          <w:ilvl w:val="0"/>
        </w:numPr>
      </w:pPr>
      <w:r>
        <w:t xml:space="preserve">The walls and the doors have high colour contrast.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Greenlands Farm</w:t>
      </w:r>
      <w:r>
        <w:br/>
      </w:r>
      <w:r>
        <w:t xml:space="preserve">Lamberts Lane, Earls Colne</w:t>
      </w:r>
      <w:r>
        <w:br/>
      </w:r>
      <w:r>
        <w:t xml:space="preserve">Colchester</w:t>
      </w:r>
      <w:r>
        <w:br/>
      </w:r>
      <w:r>
        <w:t xml:space="preserve">CO6 2LE</w:t>
      </w:r>
      <w:r>
        <w:br/>
      </w:r>
    </w:p>
    <w:p>
      <w:pPr>
        <w:pStyle w:val="Heading2"/>
      </w:pPr>
      <w:bookmarkStart w:id="38" w:name="arrival"/>
      <w:r>
        <w:t xml:space="preserve">Arrival</w:t>
      </w:r>
      <w:bookmarkEnd w:id="38"/>
    </w:p>
    <w:p>
      <w:pPr>
        <w:pStyle w:val="Heading4"/>
      </w:pPr>
      <w:bookmarkStart w:id="40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0"/>
    </w:p>
    <w:p>
      <w:pPr>
        <w:pStyle w:val="Compact"/>
        <w:numPr>
          <w:numId w:val="1009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09"/>
          <w:ilvl w:val="0"/>
        </w:numPr>
      </w:pPr>
      <w:r>
        <w:t xml:space="preserve">The path is 1828mm wide, or more.</w:t>
      </w:r>
    </w:p>
    <w:p>
      <w:pPr>
        <w:pStyle w:val="Heading4"/>
      </w:pPr>
      <w:bookmarkStart w:id="42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2"/>
    </w:p>
    <w:p>
      <w:pPr>
        <w:pStyle w:val="Compact"/>
        <w:numPr>
          <w:numId w:val="1010"/>
          <w:ilvl w:val="0"/>
        </w:numPr>
      </w:pPr>
      <w:r>
        <w:t xml:space="preserve">The door is 780mm wide.</w:t>
      </w:r>
    </w:p>
    <w:p>
      <w:pPr>
        <w:pStyle w:val="Compact"/>
        <w:numPr>
          <w:numId w:val="1010"/>
          <w:ilvl w:val="0"/>
        </w:numPr>
      </w:pPr>
      <w:r>
        <w:t xml:space="preserve">The main entrance has 2 steps.</w:t>
      </w:r>
    </w:p>
    <w:p>
      <w:pPr>
        <w:pStyle w:val="Compact"/>
        <w:numPr>
          <w:numId w:val="1010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0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43" w:name="getting-around-inside"/>
      <w:r>
        <w:t xml:space="preserve">Getting around inside</w:t>
      </w:r>
      <w:bookmarkEnd w:id="43"/>
    </w:p>
    <w:p>
      <w:pPr>
        <w:pStyle w:val="Heading4"/>
      </w:pPr>
      <w:bookmarkStart w:id="44" w:name="visual-impairment---general-information"/>
      <w:r>
        <w:t xml:space="preserve">Visual Impairment - General Information</w:t>
      </w:r>
      <w:bookmarkEnd w:id="44"/>
    </w:p>
    <w:p>
      <w:pPr>
        <w:pStyle w:val="Compact"/>
        <w:numPr>
          <w:numId w:val="1011"/>
          <w:ilvl w:val="0"/>
        </w:numPr>
      </w:pPr>
      <w:r>
        <w:t xml:space="preserve">We have high colour contrast between walls and doorframes.</w:t>
      </w:r>
    </w:p>
    <w:p>
      <w:pPr>
        <w:pStyle w:val="Heading4"/>
      </w:pPr>
      <w:bookmarkStart w:id="46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46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LED. 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2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this area, there is level access.</w:t>
      </w:r>
    </w:p>
    <w:p>
      <w:pPr>
        <w:pStyle w:val="Compact"/>
        <w:numPr>
          <w:numId w:val="1012"/>
          <w:ilvl w:val="0"/>
        </w:numPr>
      </w:pPr>
      <w:r>
        <w:t xml:space="preserve">The direction of transfer onto the toilet is to the front only.</w:t>
      </w:r>
    </w:p>
    <w:p>
      <w:pPr>
        <w:pStyle w:val="Heading4"/>
      </w:pPr>
      <w:bookmarkStart w:id="48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48"/>
    </w:p>
    <w:p>
      <w:pPr>
        <w:pStyle w:val="Heading4"/>
      </w:pPr>
      <w:bookmarkStart w:id="49" w:name="greenlands-barn-kitchen"/>
      <w:r>
        <w:t xml:space="preserve">Greenlands Barn Kitchen</w:t>
      </w:r>
      <w:bookmarkEnd w:id="49"/>
    </w:p>
    <w:p>
      <w:pPr>
        <w:pStyle w:val="Compact"/>
        <w:numPr>
          <w:numId w:val="1013"/>
          <w:ilvl w:val="0"/>
        </w:numPr>
      </w:pPr>
      <w:r>
        <w:t xml:space="preserve">We have a separate kitchen and dining room. From the main entrance to the kitchen, there is level access.</w:t>
      </w:r>
    </w:p>
    <w:p>
      <w:pPr>
        <w:pStyle w:val="Compact"/>
        <w:numPr>
          <w:numId w:val="1013"/>
          <w:ilvl w:val="0"/>
        </w:numPr>
      </w:pPr>
      <w:r>
        <w:t xml:space="preserve">The route is 1000mm wide, or more.</w:t>
      </w:r>
    </w:p>
    <w:p>
      <w:pPr>
        <w:pStyle w:val="Compact"/>
        <w:numPr>
          <w:numId w:val="1013"/>
          <w:ilvl w:val="0"/>
        </w:numPr>
      </w:pPr>
      <w:r>
        <w:t xml:space="preserve">The door is 650mm wide.</w:t>
      </w:r>
    </w:p>
    <w:p>
      <w:pPr>
        <w:pStyle w:val="Compact"/>
        <w:numPr>
          <w:numId w:val="1013"/>
          <w:ilvl w:val="0"/>
        </w:numPr>
      </w:pPr>
      <w:r>
        <w:t xml:space="preserve">The work surface is available at a height between 650mm and 900mm.</w:t>
      </w:r>
    </w:p>
    <w:p>
      <w:pPr>
        <w:pStyle w:val="Compact"/>
        <w:numPr>
          <w:numId w:val="1013"/>
          <w:ilvl w:val="0"/>
        </w:numPr>
      </w:pPr>
      <w:r>
        <w:t xml:space="preserve">The hob is available at a height between 650mm and 900mm.</w:t>
      </w:r>
    </w:p>
    <w:p>
      <w:pPr>
        <w:pStyle w:val="Compact"/>
        <w:numPr>
          <w:numId w:val="1013"/>
          <w:ilvl w:val="0"/>
        </w:numPr>
      </w:pPr>
      <w:r>
        <w:t xml:space="preserve">The sink is available at a height between 650mm and 900mm.</w:t>
      </w:r>
    </w:p>
    <w:p>
      <w:pPr>
        <w:pStyle w:val="Compact"/>
        <w:numPr>
          <w:numId w:val="1013"/>
          <w:ilvl w:val="0"/>
        </w:numPr>
      </w:pPr>
      <w:r>
        <w:t xml:space="preserve">The oven is available at a height between 650mm and 900mm.</w:t>
      </w:r>
    </w:p>
    <w:p>
      <w:pPr>
        <w:pStyle w:val="Compact"/>
        <w:numPr>
          <w:numId w:val="1013"/>
          <w:ilvl w:val="0"/>
        </w:numPr>
      </w:pPr>
      <w:r>
        <w:t xml:space="preserve">From the main entrance to the dining room, there is level access. The route is 1000mm wide, or more.</w:t>
      </w:r>
    </w:p>
    <w:p>
      <w:pPr>
        <w:pStyle w:val="Heading4"/>
      </w:pPr>
      <w:bookmarkStart w:id="51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51"/>
    </w:p>
    <w:p>
      <w:pPr>
        <w:pStyle w:val="Heading4"/>
      </w:pPr>
      <w:bookmarkStart w:id="52" w:name="greenlands-barn-lounge"/>
      <w:r>
        <w:t xml:space="preserve">Greenlands Barn Lounge</w:t>
      </w:r>
      <w:bookmarkEnd w:id="52"/>
    </w:p>
    <w:p>
      <w:pPr>
        <w:pStyle w:val="Compact"/>
        <w:numPr>
          <w:numId w:val="1014"/>
          <w:ilvl w:val="0"/>
        </w:numPr>
      </w:pPr>
      <w:r>
        <w:t xml:space="preserve">From the main entrance to the lounge, there is level access.</w:t>
      </w:r>
    </w:p>
    <w:p>
      <w:pPr>
        <w:pStyle w:val="Compact"/>
        <w:numPr>
          <w:numId w:val="1014"/>
          <w:ilvl w:val="0"/>
        </w:numPr>
      </w:pPr>
      <w:r>
        <w:t xml:space="preserve">Main entrance is to the lounge, there is no separate door to the lounge.</w:t>
      </w:r>
    </w:p>
    <w:p>
      <w:pPr>
        <w:pStyle w:val="Heading2"/>
      </w:pPr>
      <w:bookmarkStart w:id="53" w:name="getting-around-outside"/>
      <w:r>
        <w:t xml:space="preserve">Getting around outside</w:t>
      </w:r>
      <w:bookmarkEnd w:id="53"/>
    </w:p>
    <w:p>
      <w:pPr>
        <w:pStyle w:val="Heading4"/>
      </w:pPr>
      <w:bookmarkStart w:id="55" w:name="greenlands-barn-gardens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Greenlands Barn gardens</w:t>
      </w:r>
      <w:bookmarkEnd w:id="55"/>
    </w:p>
    <w:p>
      <w:pPr>
        <w:pStyle w:val="Compact"/>
        <w:numPr>
          <w:numId w:val="1015"/>
          <w:ilvl w:val="0"/>
        </w:numPr>
      </w:pPr>
      <w:r>
        <w:t xml:space="preserve">From the main entrance to the gardens, there are 2 steps. There is no lift and no ramp.</w:t>
      </w:r>
    </w:p>
    <w:p>
      <w:pPr>
        <w:pStyle w:val="Heading4"/>
      </w:pPr>
      <w:bookmarkStart w:id="57" w:name="terrace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Terrace</w:t>
      </w:r>
      <w:bookmarkEnd w:id="57"/>
    </w:p>
    <w:p>
      <w:pPr>
        <w:pStyle w:val="Heading4"/>
      </w:pPr>
      <w:bookmarkStart w:id="58" w:name="greenlands-barn-terrace"/>
      <w:r>
        <w:t xml:space="preserve">Greenlands Barn Terrace</w:t>
      </w:r>
      <w:bookmarkEnd w:id="58"/>
    </w:p>
    <w:p>
      <w:pPr>
        <w:pStyle w:val="Compact"/>
        <w:numPr>
          <w:numId w:val="1016"/>
          <w:ilvl w:val="0"/>
        </w:numPr>
      </w:pPr>
      <w:r>
        <w:t xml:space="preserve">To get to a table, there are 2steps steps.</w:t>
      </w:r>
    </w:p>
    <w:p>
      <w:pPr>
        <w:pStyle w:val="Heading2"/>
      </w:pPr>
      <w:bookmarkStart w:id="59" w:name="customer-care-support"/>
      <w:r>
        <w:t xml:space="preserve">Customer care support</w:t>
      </w:r>
      <w:bookmarkEnd w:id="59"/>
    </w:p>
    <w:p>
      <w:pPr>
        <w:pStyle w:val="Heading4"/>
      </w:pPr>
      <w:bookmarkStart w:id="60" w:name="accessibility-equipment"/>
      <w:r>
        <w:t xml:space="preserve">Accessibility equipment</w:t>
      </w:r>
      <w:bookmarkEnd w:id="60"/>
    </w:p>
    <w:p>
      <w:pPr>
        <w:pStyle w:val="Compact"/>
        <w:numPr>
          <w:numId w:val="1017"/>
          <w:ilvl w:val="0"/>
        </w:numPr>
      </w:pPr>
      <w:r>
        <w:t xml:space="preserve">None</w:t>
      </w:r>
    </w:p>
    <w:p>
      <w:pPr>
        <w:pStyle w:val="Compact"/>
        <w:numPr>
          <w:numId w:val="1017"/>
          <w:ilvl w:val="0"/>
        </w:numPr>
      </w:pPr>
      <w:r>
        <w:t xml:space="preserve">For assistance dogs there are many country footpaths nearby.</w:t>
      </w:r>
    </w:p>
    <w:p>
      <w:pPr>
        <w:pStyle w:val="Heading4"/>
      </w:pPr>
      <w:bookmarkStart w:id="61" w:name="emergency-evacuation-procedures"/>
      <w:r>
        <w:t xml:space="preserve">Emergency evacuation procedures</w:t>
      </w:r>
      <w:bookmarkEnd w:id="61"/>
    </w:p>
    <w:p>
      <w:pPr>
        <w:pStyle w:val="Compact"/>
        <w:numPr>
          <w:numId w:val="1018"/>
          <w:ilvl w:val="0"/>
        </w:numPr>
      </w:pPr>
      <w:r>
        <w:t xml:space="preserve">We have emergency evacuation procedures for disabled visitors.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25 March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6" Target="media/rId56.png" /><Relationship Type="http://schemas.openxmlformats.org/officeDocument/2006/relationships/image" Id="rId39" Target="media/rId39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35" Target="media/rId35.png" /><Relationship Type="http://schemas.openxmlformats.org/officeDocument/2006/relationships/image" Id="rId24" Target="media/rId24.jpg" /><Relationship Type="http://schemas.openxmlformats.org/officeDocument/2006/relationships/hyperlink" Id="rId21" Target="mailto:greenlandsfarm@outlook.com" TargetMode="External" /><Relationship Type="http://schemas.openxmlformats.org/officeDocument/2006/relationships/hyperlink" Id="rId22" Target="tel:01787224895" TargetMode="External" /><Relationship Type="http://schemas.openxmlformats.org/officeDocument/2006/relationships/hyperlink" Id="rId23" Target="www.greenlandsfarm@outlook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greenlandsfarm@outlook.com" TargetMode="External" /><Relationship Type="http://schemas.openxmlformats.org/officeDocument/2006/relationships/hyperlink" Id="rId22" Target="tel:01787224895" TargetMode="External" /><Relationship Type="http://schemas.openxmlformats.org/officeDocument/2006/relationships/hyperlink" Id="rId23" Target="www.greenlandsfarm@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2024-03-29T06:43:31Z</dcterms:created>
  <dcterms:modified xsi:type="dcterms:W3CDTF">2024-03-29T06:43:31Z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