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  <Override PartName="/word/media/rId56.png" ContentType="image/png"/>
  <Override PartName="/word/media/rId58.png" ContentType="image/png"/>
  <Override PartName="/word/media/rId41.png" ContentType="image/png"/>
  <Override PartName="/word/media/rId62.png" ContentType="image/png"/>
  <Override PartName="/word/media/rId43.png" ContentType="image/png"/>
  <Override PartName="/word/media/rId48.png" ContentType="image/png"/>
  <Override PartName="/word/media/rId50.png" ContentType="image/png"/>
  <Override PartName="/word/media/rId54.png" ContentType="image/png"/>
  <Override PartName="/word/media/rId30.png" ContentType="image/png"/>
  <Override PartName="/word/media/rId36.png" ContentType="image/png"/>
  <Override PartName="/word/media/rId32.png" ContentType="image/png"/>
  <Override PartName="/word/media/rId28.png" ContentType="image/png"/>
  <Override PartName="/word/media/rId34.png" ContentType="image/png"/>
  <Override PartName="/word/media/rId20.png" ContentType="image/png"/>
  <Override PartName="/word/media/rId45.jpg" ContentType="image/jpeg"/>
  <Override PartName="/word/media/rId46.jpg" ContentType="image/jpe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4762500" cy="47625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Dapper%20%281%29.png?itok=-YECVDU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b724a37a8bed907180ddd268b42a08f46a18550"/>
      <w:r>
        <w:t xml:space="preserve">Accessibility Guide for Self catering cottages at Yew Tree Farm Holidays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info@yewtreefarmholidays.com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01829770311,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www.yewtreefarmholidays.com</w:t>
        </w:r>
      </w:hyperlink>
    </w:p>
    <w:p>
      <w:pPr>
        <w:pStyle w:val="TextBody"/>
      </w:pPr>
      <w:r>
        <w:rPr>
          <w:b/>
        </w:rPr>
        <w:t xml:space="preserve">Contact for accessibility enquiries: rachel whittingham</w:t>
      </w:r>
    </w:p>
    <w:p>
      <w:pPr>
        <w:pStyle w:val="Compact"/>
      </w:pPr>
      <w:r>
        <w:drawing>
          <wp:inline>
            <wp:extent cx="5715000" cy="38385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yew%20tree%20farm-10.png?itok=cKmXyeq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Award winning holiday cottages situated on a quiet farm near the villages of Tattenhall &amp; Tarporley, Cheshire.</w:t>
      </w:r>
    </w:p>
    <w:p>
      <w:pPr>
        <w:pStyle w:val="TextBody"/>
      </w:pPr>
      <w:r>
        <w:t xml:space="preserve">The Stable is a boutique style two bedroom cottage for four people with a king size bedroom and a pretty twin.</w:t>
      </w:r>
    </w:p>
    <w:p>
      <w:pPr>
        <w:pStyle w:val="TextBody"/>
      </w:pPr>
      <w:r>
        <w:t xml:space="preserve">The Cottage sleeps five in a king, a twin and a single room along with a comfortable dining kitchen.</w:t>
      </w:r>
    </w:p>
    <w:p>
      <w:pPr>
        <w:pStyle w:val="TextBody"/>
      </w:pPr>
      <w:r>
        <w:t xml:space="preserve">The cottages are ideal for families, couples or friends for a relaxing stay in the country and we're very happy to have your dogs as our guests.</w:t>
      </w:r>
    </w:p>
    <w:p>
      <w:pPr>
        <w:pStyle w:val="TextBody"/>
      </w:pPr>
      <w:r>
        <w:t xml:space="preserve">Both cottages have their own gardens with seating areas and we are ideally situated close to some amazing rural walks and super pubs.</w:t>
      </w:r>
    </w:p>
    <w:p>
      <w:pPr>
        <w:pStyle w:val="TextBody"/>
      </w:pPr>
      <w:r>
        <w:t xml:space="preserve"> 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pStyle w:val="Heading3"/>
      </w:pPr>
      <w:bookmarkStart w:id="31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1"/>
    </w:p>
    <w:p>
      <w:pPr>
        <w:numPr>
          <w:numId w:val="1002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3"/>
          <w:ilvl w:val="1"/>
        </w:numPr>
      </w:pPr>
      <w:r>
        <w:t xml:space="preserve">Bedroom</w:t>
      </w:r>
    </w:p>
    <w:p>
      <w:pPr>
        <w:pStyle w:val="Compact"/>
        <w:numPr>
          <w:numId w:val="1003"/>
          <w:ilvl w:val="1"/>
        </w:numPr>
      </w:pPr>
      <w:r>
        <w:t xml:space="preserve">Sitting room in both cottages</w:t>
      </w:r>
    </w:p>
    <w:p>
      <w:pPr>
        <w:pStyle w:val="Compact"/>
        <w:numPr>
          <w:numId w:val="1003"/>
          <w:ilvl w:val="1"/>
        </w:numPr>
      </w:pPr>
      <w:r>
        <w:t xml:space="preserve">Gardens and patio area</w:t>
      </w:r>
    </w:p>
    <w:p>
      <w:pPr>
        <w:pStyle w:val="Heading3"/>
      </w:pPr>
      <w:bookmarkStart w:id="33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5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 walls and the doors have high colour contrast.</w:t>
      </w:r>
    </w:p>
    <w:p>
      <w:pPr>
        <w:pStyle w:val="Heading3"/>
      </w:pPr>
      <w:bookmarkStart w:id="37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7"/>
    </w:p>
    <w:p>
      <w:pPr>
        <w:pStyle w:val="Compact"/>
        <w:numPr>
          <w:numId w:val="1006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6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8" w:name="getting-here"/>
      <w:r>
        <w:t xml:space="preserve">Getting here</w:t>
      </w:r>
      <w:bookmarkEnd w:id="38"/>
    </w:p>
    <w:p>
      <w:pPr>
        <w:pStyle w:val="Compact"/>
      </w:pPr>
      <w:r>
        <w:t xml:space="preserve">Yew Tree Farm, Newton Lane</w:t>
      </w:r>
      <w:r>
        <w:br/>
      </w:r>
      <w:r>
        <w:t xml:space="preserve">Tattenhall</w:t>
      </w:r>
      <w:r>
        <w:br/>
      </w:r>
      <w:r>
        <w:t xml:space="preserve">Chester</w:t>
      </w:r>
      <w:r>
        <w:br/>
      </w:r>
      <w:r>
        <w:t xml:space="preserve">CH3 9NE</w:t>
      </w:r>
      <w:r>
        <w:br/>
      </w:r>
    </w:p>
    <w:p>
      <w:pPr>
        <w:pStyle w:val="Heading4"/>
      </w:pPr>
      <w:bookmarkStart w:id="40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Due to the rural aspect ans ituation of the property then a car is needed.</w:t>
      </w:r>
      <w:r>
        <w:br/>
      </w:r>
      <w:r>
        <w:t xml:space="preserve">There is a bus stop situated 1 mile from the property which has regular stops for Chester.</w:t>
      </w:r>
    </w:p>
    <w:p>
      <w:pPr>
        <w:pStyle w:val="Heading4"/>
      </w:pPr>
      <w:bookmarkStart w:id="42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You can get a taxi with Pegasus Taxi by calling 07576661008.</w:t>
      </w:r>
    </w:p>
    <w:p>
      <w:pPr>
        <w:pStyle w:val="Heading4"/>
      </w:pPr>
      <w:bookmarkStart w:id="44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4"/>
    </w:p>
    <w:p>
      <w:pPr>
        <w:pStyle w:val="Compact"/>
        <w:numPr>
          <w:numId w:val="1010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0"/>
          <w:ilvl w:val="0"/>
        </w:numPr>
      </w:pPr>
      <w:r>
        <w:t xml:space="preserve">From the car park to the entrance, there is level access. The route is 3000mm wide, or more.</w:t>
      </w:r>
    </w:p>
    <w:p>
      <w:pPr>
        <w:pStyle w:val="Compact"/>
        <w:numPr>
          <w:numId w:val="1010"/>
          <w:ilvl w:val="0"/>
        </w:numPr>
      </w:pPr>
      <w:r>
        <w:t xml:space="preserve">The entrance to both cottages is from a tarmac courtyard. There is one step into the The Stable cottage and two steps into The Cottage.</w:t>
      </w:r>
    </w:p>
    <w:p>
      <w:pPr>
        <w:pStyle w:val="FirstParagraph"/>
      </w:pPr>
      <w:r>
        <w:drawing>
          <wp:inline>
            <wp:extent cx="3714750" cy="2476500"/>
            <wp:effectExtent b="0" l="0" r="0" t="0"/>
            <wp:docPr descr="Entrance to The Cotta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64f0f241-ada5-4283-9df2-039f52917211.jpg?itok=2kEVIsv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to The Cottage</w:t>
      </w:r>
    </w:p>
    <w:p>
      <w:pPr>
        <w:pStyle w:val="TextBody"/>
      </w:pPr>
      <w:r>
        <w:drawing>
          <wp:inline>
            <wp:extent cx="1390650" cy="2476500"/>
            <wp:effectExtent b="0" l="0" r="0" t="0"/>
            <wp:docPr descr="Entrance to The Stabl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9929_0.jpg?itok=0czSZOj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to The Stable</w:t>
      </w:r>
    </w:p>
    <w:p>
      <w:pPr>
        <w:pStyle w:val="Heading2"/>
      </w:pPr>
      <w:bookmarkStart w:id="47" w:name="arrival"/>
      <w:r>
        <w:t xml:space="preserve">Arrival</w:t>
      </w:r>
      <w:bookmarkEnd w:id="47"/>
    </w:p>
    <w:p>
      <w:pPr>
        <w:pStyle w:val="Heading4"/>
      </w:pPr>
      <w:bookmarkStart w:id="49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path is 3000mm wide, or more.</w:t>
      </w:r>
    </w:p>
    <w:p>
      <w:pPr>
        <w:pStyle w:val="Heading4"/>
      </w:pPr>
      <w:bookmarkStart w:id="51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1"/>
    </w:p>
    <w:p>
      <w:pPr>
        <w:pStyle w:val="Compact"/>
        <w:numPr>
          <w:numId w:val="1012"/>
          <w:ilvl w:val="0"/>
        </w:numPr>
      </w:pPr>
      <w:r>
        <w:t xml:space="preserve">The door is 762mm wide.</w:t>
      </w:r>
    </w:p>
    <w:p>
      <w:pPr>
        <w:pStyle w:val="Compact"/>
        <w:numPr>
          <w:numId w:val="1012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2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2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2" w:name="getting-around-inside"/>
      <w:r>
        <w:t xml:space="preserve">Getting around inside</w:t>
      </w:r>
      <w:bookmarkEnd w:id="52"/>
    </w:p>
    <w:p>
      <w:pPr>
        <w:pStyle w:val="Heading4"/>
      </w:pPr>
      <w:bookmarkStart w:id="53" w:name="visual-impairment---general-information"/>
      <w:r>
        <w:t xml:space="preserve">Visual Impairment - General Information</w:t>
      </w:r>
      <w:bookmarkEnd w:id="53"/>
    </w:p>
    <w:p>
      <w:pPr>
        <w:pStyle w:val="Compact"/>
        <w:numPr>
          <w:numId w:val="1013"/>
          <w:ilvl w:val="0"/>
        </w:numPr>
      </w:pPr>
      <w:r>
        <w:t xml:space="preserve">We have high colour contrast between walls and doorframes.</w:t>
      </w:r>
    </w:p>
    <w:p>
      <w:pPr>
        <w:pStyle w:val="Heading4"/>
      </w:pPr>
      <w:bookmarkStart w:id="55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5"/>
    </w:p>
    <w:p>
      <w:pPr>
        <w:pStyle w:val="Compact"/>
        <w:numPr>
          <w:numId w:val="1014"/>
          <w:ilvl w:val="0"/>
        </w:numPr>
      </w:pPr>
      <w:r>
        <w:t xml:space="preserve">All bedrooms have windows.</w:t>
      </w:r>
    </w:p>
    <w:p>
      <w:pPr>
        <w:pStyle w:val="Compact"/>
        <w:numPr>
          <w:numId w:val="1014"/>
          <w:ilvl w:val="0"/>
        </w:numPr>
      </w:pPr>
      <w:r>
        <w:t xml:space="preserve">Bedrooms have ceiling lights, wall lights, floor standing lights, bedside lamps and natural daylight.</w:t>
      </w:r>
    </w:p>
    <w:p>
      <w:pPr>
        <w:pStyle w:val="Compact"/>
        <w:numPr>
          <w:numId w:val="1014"/>
          <w:ilvl w:val="0"/>
        </w:numPr>
      </w:pPr>
      <w:r>
        <w:t xml:space="preserve">Lights are halogen, LED and energy saving. TVs have subtitles.</w:t>
      </w:r>
    </w:p>
    <w:p>
      <w:pPr>
        <w:pStyle w:val="Compact"/>
        <w:numPr>
          <w:numId w:val="1014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4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4"/>
          <w:ilvl w:val="0"/>
        </w:numPr>
      </w:pPr>
      <w:r>
        <w:t xml:space="preserve">All cleaners used to clean cottages are eco friendly and some are asthma friendly. We can give details of cleaning products on request.</w:t>
      </w:r>
    </w:p>
    <w:p>
      <w:pPr>
        <w:pStyle w:val="Compact"/>
        <w:numPr>
          <w:numId w:val="1014"/>
          <w:ilvl w:val="0"/>
        </w:numPr>
      </w:pPr>
      <w:r>
        <w:t xml:space="preserve">The bedroom nearest the main entrance has 12 steps.</w:t>
      </w:r>
    </w:p>
    <w:p>
      <w:pPr>
        <w:pStyle w:val="Compact"/>
        <w:numPr>
          <w:numId w:val="1014"/>
          <w:ilvl w:val="0"/>
        </w:numPr>
      </w:pPr>
      <w:r>
        <w:t xml:space="preserve">We have bathrooms with a bath and overhead shower. The walls and the fittings have high colour contrast.</w:t>
      </w:r>
    </w:p>
    <w:p>
      <w:pPr>
        <w:pStyle w:val="Compact"/>
        <w:numPr>
          <w:numId w:val="1014"/>
          <w:ilvl w:val="0"/>
        </w:numPr>
      </w:pPr>
      <w:r>
        <w:t xml:space="preserve">The direction of transfer onto the toilet is to the left.</w:t>
      </w:r>
    </w:p>
    <w:p>
      <w:pPr>
        <w:pStyle w:val="Heading4"/>
      </w:pPr>
      <w:bookmarkStart w:id="57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7"/>
    </w:p>
    <w:p>
      <w:pPr>
        <w:pStyle w:val="Compact"/>
        <w:numPr>
          <w:numId w:val="1015"/>
          <w:ilvl w:val="0"/>
        </w:numPr>
      </w:pPr>
      <w:r>
        <w:t xml:space="preserve">We have a separate kitchen and dining room. From the main entrance to the kitchen, there is level access.</w:t>
      </w:r>
    </w:p>
    <w:p>
      <w:pPr>
        <w:pStyle w:val="Compact"/>
        <w:numPr>
          <w:numId w:val="1015"/>
          <w:ilvl w:val="0"/>
        </w:numPr>
      </w:pPr>
      <w:r>
        <w:t xml:space="preserve">The route is 800mm wide, or more.</w:t>
      </w:r>
    </w:p>
    <w:p>
      <w:pPr>
        <w:pStyle w:val="Compact"/>
        <w:numPr>
          <w:numId w:val="1015"/>
          <w:ilvl w:val="0"/>
        </w:numPr>
      </w:pPr>
      <w:r>
        <w:t xml:space="preserve">The door is 762mm wide.</w:t>
      </w:r>
    </w:p>
    <w:p>
      <w:pPr>
        <w:pStyle w:val="Compact"/>
        <w:numPr>
          <w:numId w:val="1015"/>
          <w:ilvl w:val="0"/>
        </w:numPr>
      </w:pPr>
      <w:r>
        <w:t xml:space="preserve">The work surface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5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5"/>
          <w:ilvl w:val="0"/>
        </w:numPr>
      </w:pPr>
      <w:r>
        <w:t xml:space="preserve">From the main entrance to the dining room, there is 1 step. There is no lift and no ramp.</w:t>
      </w:r>
    </w:p>
    <w:p>
      <w:pPr>
        <w:pStyle w:val="Heading4"/>
      </w:pPr>
      <w:bookmarkStart w:id="59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9"/>
    </w:p>
    <w:p>
      <w:pPr>
        <w:pStyle w:val="Heading4"/>
      </w:pPr>
      <w:bookmarkStart w:id="60" w:name="sitting-room-in-both-cottages"/>
      <w:r>
        <w:t xml:space="preserve">Sitting room in both cottages</w:t>
      </w:r>
      <w:bookmarkEnd w:id="60"/>
    </w:p>
    <w:p>
      <w:pPr>
        <w:pStyle w:val="Compact"/>
        <w:numPr>
          <w:numId w:val="1016"/>
          <w:ilvl w:val="0"/>
        </w:numPr>
      </w:pPr>
      <w:r>
        <w:t xml:space="preserve">From the main entrance to the lounge, there is 1 step. There is no lift and no ramp.</w:t>
      </w:r>
    </w:p>
    <w:p>
      <w:pPr>
        <w:pStyle w:val="Heading2"/>
      </w:pPr>
      <w:bookmarkStart w:id="61" w:name="getting-around-outside"/>
      <w:r>
        <w:t xml:space="preserve">Getting around outside</w:t>
      </w:r>
      <w:bookmarkEnd w:id="61"/>
    </w:p>
    <w:p>
      <w:pPr>
        <w:pStyle w:val="Heading4"/>
      </w:pPr>
      <w:bookmarkStart w:id="63" w:name="gardens-and-patio-area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Gardens and patio area</w:t>
      </w:r>
      <w:bookmarkEnd w:id="63"/>
    </w:p>
    <w:p>
      <w:pPr>
        <w:pStyle w:val="Compact"/>
        <w:numPr>
          <w:numId w:val="1017"/>
          <w:ilvl w:val="0"/>
        </w:numPr>
      </w:pPr>
      <w:r>
        <w:t xml:space="preserve">From the main entrance to the gardens, there are 2 steps. There is no lift and no ramp.</w:t>
      </w:r>
    </w:p>
    <w:p>
      <w:pPr>
        <w:pStyle w:val="Heading2"/>
      </w:pPr>
      <w:bookmarkStart w:id="64" w:name="customer-care-support"/>
      <w:r>
        <w:t xml:space="preserve">Customer care support</w:t>
      </w:r>
      <w:bookmarkEnd w:id="64"/>
    </w:p>
    <w:p>
      <w:pPr>
        <w:pStyle w:val="Heading4"/>
      </w:pPr>
      <w:bookmarkStart w:id="65" w:name="accessibility-equipment"/>
      <w:r>
        <w:t xml:space="preserve">Accessibility equipment</w:t>
      </w:r>
      <w:bookmarkEnd w:id="65"/>
    </w:p>
    <w:p>
      <w:pPr>
        <w:pStyle w:val="Compact"/>
        <w:numPr>
          <w:numId w:val="1018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8"/>
          <w:ilvl w:val="0"/>
        </w:numPr>
      </w:pPr>
      <w:r>
        <w:t xml:space="preserve">Can be charged in a farm buuilding and returned to user.</w:t>
      </w:r>
    </w:p>
    <w:p>
      <w:pPr>
        <w:pStyle w:val="Heading4"/>
      </w:pPr>
      <w:bookmarkStart w:id="66" w:name="customer-care-support-1"/>
      <w:r>
        <w:t xml:space="preserve">Customer care support</w:t>
      </w:r>
      <w:bookmarkEnd w:id="66"/>
    </w:p>
    <w:p>
      <w:pPr>
        <w:pStyle w:val="Compact"/>
        <w:numPr>
          <w:numId w:val="1019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19"/>
          <w:ilvl w:val="0"/>
        </w:numPr>
      </w:pPr>
      <w:r>
        <w:t xml:space="preserve">We have other services for people with accessibility requirements.</w:t>
      </w:r>
    </w:p>
    <w:p>
      <w:pPr>
        <w:pStyle w:val="Compact"/>
        <w:numPr>
          <w:numId w:val="1019"/>
          <w:ilvl w:val="0"/>
        </w:numPr>
      </w:pPr>
      <w:r>
        <w:t xml:space="preserve">We are very happy to assist people with accessibilty requirements in any way we can.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28 May 2023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image" Id="rId56" Target="media/rId56.png" /><Relationship Type="http://schemas.openxmlformats.org/officeDocument/2006/relationships/image" Id="rId58" Target="media/rId58.png" /><Relationship Type="http://schemas.openxmlformats.org/officeDocument/2006/relationships/image" Id="rId41" Target="media/rId41.png" /><Relationship Type="http://schemas.openxmlformats.org/officeDocument/2006/relationships/image" Id="rId62" Target="media/rId62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20" Target="media/rId20.png" /><Relationship Type="http://schemas.openxmlformats.org/officeDocument/2006/relationships/image" Id="rId45" Target="media/rId45.jpg" /><Relationship Type="http://schemas.openxmlformats.org/officeDocument/2006/relationships/image" Id="rId46" Target="media/rId46.jpg" /><Relationship Type="http://schemas.openxmlformats.org/officeDocument/2006/relationships/image" Id="rId25" Target="media/rId25.png" /><Relationship Type="http://schemas.openxmlformats.org/officeDocument/2006/relationships/hyperlink" Id="rId22" Target="mailto:info@yewtreefarmholidays.com" TargetMode="External" /><Relationship Type="http://schemas.openxmlformats.org/officeDocument/2006/relationships/hyperlink" Id="rId23" Target="tel:01829770311" TargetMode="External" /><Relationship Type="http://schemas.openxmlformats.org/officeDocument/2006/relationships/hyperlink" Id="rId24" Target="www.yewtreefarmholiday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info@yewtreefarmholidays.com" TargetMode="External" /><Relationship Type="http://schemas.openxmlformats.org/officeDocument/2006/relationships/hyperlink" Id="rId23" Target="tel:01829770311" TargetMode="External" /><Relationship Type="http://schemas.openxmlformats.org/officeDocument/2006/relationships/hyperlink" Id="rId24" Target="www.yewtreefarmholiday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2024-03-28T14:19:18Z</dcterms:created>
  <dcterms:modified xsi:type="dcterms:W3CDTF">2024-03-28T14:19:18Z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