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5.png" ContentType="image/png"/>
  <Override PartName="/word/media/rId55.png" ContentType="image/png"/>
  <Override PartName="/word/media/rId49.png" ContentType="image/png"/>
  <Override PartName="/word/media/rId52.png" ContentType="image/png"/>
  <Override PartName="/word/media/rId37.png" ContentType="image/png"/>
  <Override PartName="/word/media/rId39.png" ContentType="image/png"/>
  <Override PartName="/word/media/rId42.png" ContentType="image/png"/>
  <Override PartName="/word/media/rId44.png" ContentType="image/png"/>
  <Override PartName="/word/media/rId47.png" ContentType="image/png"/>
  <Override PartName="/word/media/rId28.png" ContentType="image/png"/>
  <Override PartName="/word/media/rId32.png" ContentType="image/png"/>
  <Override PartName="/word/media/rId30.png" ContentType="image/png"/>
  <Override PartName="/word/media/rId2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accessibility-guide-for-park-view"/>
      <w:r>
        <w:t xml:space="preserve">Accessibility Guide for Park View</w:t>
      </w:r>
      <w:bookmarkEnd w:id="20"/>
    </w:p>
    <w:p>
      <w:pPr>
        <w:pStyle w:val="FirstParagraph"/>
      </w:pPr>
      <w:hyperlink r:id="rId21">
        <w:r>
          <w:rPr>
            <w:rStyle w:val="InternetLink"/>
          </w:rPr>
          <w:t xml:space="preserve">info@park-view-bridlington.co.uk</w:t>
        </w:r>
      </w:hyperlink>
      <w:r>
        <w:t xml:space="preserve">,</w:t>
      </w:r>
      <w:r>
        <w:t xml:space="preserve"> </w:t>
      </w:r>
      <w:hyperlink r:id="rId22">
        <w:r>
          <w:rPr>
            <w:rStyle w:val="InternetLink"/>
          </w:rPr>
          <w:t xml:space="preserve">01262672140,</w:t>
        </w:r>
      </w:hyperlink>
      <w:r>
        <w:t xml:space="preserve"> </w:t>
      </w:r>
      <w:hyperlink r:id="rId23">
        <w:r>
          <w:rPr>
            <w:rStyle w:val="InternetLink"/>
          </w:rPr>
          <w:t xml:space="preserve">www.park-view-bridlington.co.uk</w:t>
        </w:r>
      </w:hyperlink>
    </w:p>
    <w:p>
      <w:pPr>
        <w:pStyle w:val="TextBody"/>
      </w:pPr>
      <w:r>
        <w:rPr>
          <w:b/>
        </w:rPr>
        <w:t xml:space="preserve">Contact for accessibility enquiries: Karen Holmes</w:t>
      </w:r>
    </w:p>
    <w:p>
      <w:pPr>
        <w:pStyle w:val="Heading3"/>
      </w:pPr>
      <w:bookmarkStart w:id="24" w:name="welcome"/>
      <w:r>
        <w:t xml:space="preserve">Welcome</w:t>
      </w:r>
      <w:bookmarkEnd w:id="24"/>
    </w:p>
    <w:p>
      <w:pPr>
        <w:pStyle w:val="FirstParagraph"/>
      </w:pPr>
      <w:r>
        <w:t xml:space="preserve">Park View is situated in a superb location on the North Side of Bridlington, opposite lovely flower gardens and with easy access to the Town Centre and all amenities.</w:t>
      </w:r>
    </w:p>
    <w:p>
      <w:pPr>
        <w:pStyle w:val="TextBody"/>
      </w:pPr>
      <w:r>
        <w:t xml:space="preserve">Fully licensed and family run with a reputation for high standards of hospitality, comfort and homeliness.</w:t>
      </w:r>
    </w:p>
    <w:p>
      <w:pPr>
        <w:pStyle w:val="TextBody"/>
      </w:pPr>
      <w:r>
        <w:t xml:space="preserve">A two minute walk to the sandy beaches, seafront promenades and a five minute walk to the town centre and harbour.</w:t>
      </w:r>
    </w:p>
    <w:p>
      <w:pPr>
        <w:pStyle w:val="TextBody"/>
      </w:pPr>
      <w:r>
        <w:t xml:space="preserve">We offer a Spacious Dining Room, Sun-lounge, TV Lounge and Bar.</w:t>
      </w:r>
    </w:p>
    <w:p>
      <w:pPr>
        <w:pStyle w:val="TextBody"/>
      </w:pPr>
      <w:r>
        <w:t xml:space="preserve"> A choice of Spacious En-suite Premium, Double and Twin-bedded first and second floor rooms.</w:t>
      </w:r>
    </w:p>
    <w:p>
      <w:pPr>
        <w:pStyle w:val="TextBody"/>
      </w:pPr>
      <w:r>
        <w:t xml:space="preserve">Flat screen TV, Tea and Coffee making facilities in all rooms.</w:t>
      </w:r>
    </w:p>
    <w:p>
      <w:pPr>
        <w:pStyle w:val="TextBody"/>
      </w:pPr>
      <w:r>
        <w:t xml:space="preserve">Serving a High Standard of good quality Breakfast and Evening meals. </w:t>
      </w:r>
    </w:p>
    <w:p>
      <w:pPr>
        <w:pStyle w:val="Heading2"/>
      </w:pPr>
      <w:bookmarkStart w:id="25" w:name="at-a-glance"/>
      <w:r>
        <w:t xml:space="preserve">At a Glance</w:t>
      </w:r>
      <w:bookmarkEnd w:id="25"/>
    </w:p>
    <w:p>
      <w:pPr>
        <w:pStyle w:val="Heading3"/>
      </w:pPr>
      <w:bookmarkStart w:id="27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7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Dining Table</w:t>
      </w:r>
    </w:p>
    <w:p>
      <w:pPr>
        <w:pStyle w:val="Compact"/>
        <w:numPr>
          <w:numId w:val="1002"/>
          <w:ilvl w:val="1"/>
        </w:numPr>
      </w:pPr>
      <w:r>
        <w:t xml:space="preserve">Guest lounge/Bar</w:t>
      </w:r>
    </w:p>
    <w:p>
      <w:pPr>
        <w:pStyle w:val="Compact"/>
        <w:numPr>
          <w:numId w:val="1002"/>
          <w:ilvl w:val="1"/>
        </w:numPr>
      </w:pPr>
      <w:r>
        <w:t xml:space="preserve">Bar/Lounge</w:t>
      </w:r>
    </w:p>
    <w:p>
      <w:pPr>
        <w:pStyle w:val="Heading3"/>
      </w:pPr>
      <w:bookmarkStart w:id="29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29"/>
    </w:p>
    <w:p>
      <w:pPr>
        <w:pStyle w:val="Compact"/>
        <w:numPr>
          <w:numId w:val="1003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1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1"/>
    </w:p>
    <w:p>
      <w:pPr>
        <w:pStyle w:val="Compact"/>
        <w:numPr>
          <w:numId w:val="1004"/>
          <w:ilvl w:val="0"/>
        </w:numPr>
      </w:pPr>
      <w:r>
        <w:t xml:space="preserve">The fire alarm has flashing lights.</w:t>
      </w:r>
    </w:p>
    <w:p>
      <w:pPr>
        <w:pStyle w:val="Compact"/>
        <w:numPr>
          <w:numId w:val="1004"/>
          <w:ilvl w:val="0"/>
        </w:numPr>
      </w:pPr>
      <w:r>
        <w:t xml:space="preserve">The (bedroom) TVs have subtitles.</w:t>
      </w:r>
    </w:p>
    <w:p>
      <w:pPr>
        <w:pStyle w:val="Heading3"/>
      </w:pPr>
      <w:bookmarkStart w:id="33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3"/>
    </w:p>
    <w:p>
      <w:pPr>
        <w:pStyle w:val="Compact"/>
        <w:numPr>
          <w:numId w:val="1005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05"/>
          <w:ilvl w:val="0"/>
        </w:numPr>
      </w:pPr>
      <w:r>
        <w:t xml:space="preserve">We have emergency evacuation procedures for disabled visitors.</w:t>
      </w:r>
    </w:p>
    <w:p>
      <w:pPr>
        <w:pStyle w:val="Heading2"/>
      </w:pPr>
      <w:bookmarkStart w:id="34" w:name="getting-here"/>
      <w:r>
        <w:t xml:space="preserve">Getting here</w:t>
      </w:r>
      <w:bookmarkEnd w:id="34"/>
    </w:p>
    <w:p>
      <w:pPr>
        <w:pStyle w:val="Compact"/>
      </w:pPr>
      <w:r>
        <w:t xml:space="preserve">Park View</w:t>
      </w:r>
      <w:r>
        <w:br/>
      </w:r>
      <w:r>
        <w:t xml:space="preserve">9-11 Tennyson Avenue</w:t>
      </w:r>
      <w:r>
        <w:br/>
      </w:r>
      <w:r>
        <w:t xml:space="preserve">Bridlington</w:t>
      </w:r>
      <w:r>
        <w:br/>
      </w:r>
      <w:r>
        <w:t xml:space="preserve">YO15 2EU</w:t>
      </w:r>
      <w:r>
        <w:br/>
      </w:r>
    </w:p>
    <w:p>
      <w:pPr>
        <w:pStyle w:val="Heading4"/>
      </w:pPr>
      <w:bookmarkStart w:id="36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6"/>
    </w:p>
    <w:p>
      <w:pPr>
        <w:pStyle w:val="Compact"/>
        <w:numPr>
          <w:numId w:val="1007"/>
          <w:ilvl w:val="0"/>
        </w:numPr>
      </w:pPr>
      <w:r>
        <w:t xml:space="preserve">You can get to Park View by bus and train.</w:t>
      </w:r>
    </w:p>
    <w:p>
      <w:pPr>
        <w:pStyle w:val="Compact"/>
        <w:numPr>
          <w:numId w:val="1007"/>
          <w:ilvl w:val="0"/>
        </w:numPr>
      </w:pPr>
      <w:r>
        <w:t xml:space="preserve">The small Bus Station is situated within easy access and an approximate walk of 6 minutes and close to Bridlington Town Centre. In a taxi the journey would take approxiamtely 3 minutes The bus stop is 0.3 miles / 0.5 km from Park View.</w:t>
      </w:r>
    </w:p>
    <w:p>
      <w:pPr>
        <w:pStyle w:val="Compact"/>
        <w:numPr>
          <w:numId w:val="1007"/>
          <w:ilvl w:val="0"/>
        </w:numPr>
      </w:pPr>
      <w:r>
        <w:t xml:space="preserve">The nearest train station is Bridlington Train Station. The train station is 0.7 miles / 1.1 km from Park View.</w:t>
      </w:r>
    </w:p>
    <w:p>
      <w:pPr>
        <w:pStyle w:val="Compact"/>
        <w:numPr>
          <w:numId w:val="1007"/>
          <w:ilvl w:val="0"/>
        </w:numPr>
      </w:pPr>
      <w:r>
        <w:t xml:space="preserve">To walk to the Park View from Bridlington train station would take approximately 12 minutes or approximately 6 minutes in a taxi.</w:t>
      </w:r>
    </w:p>
    <w:p>
      <w:pPr>
        <w:pStyle w:val="Heading4"/>
      </w:pPr>
      <w:bookmarkStart w:id="38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38"/>
    </w:p>
    <w:p>
      <w:pPr>
        <w:pStyle w:val="Compact"/>
        <w:numPr>
          <w:numId w:val="1008"/>
          <w:ilvl w:val="0"/>
        </w:numPr>
      </w:pPr>
      <w:r>
        <w:t xml:space="preserve">You can get a taxi with First Line Taxi's by calling 01262 400150.</w:t>
      </w:r>
    </w:p>
    <w:p>
      <w:pPr>
        <w:pStyle w:val="Compact"/>
        <w:numPr>
          <w:numId w:val="1008"/>
          <w:ilvl w:val="0"/>
        </w:numPr>
      </w:pPr>
      <w:r>
        <w:t xml:space="preserve">You can get a taxi with Arrow Taxi's by calling 01262 400200.</w:t>
      </w:r>
    </w:p>
    <w:p>
      <w:pPr>
        <w:pStyle w:val="Heading4"/>
      </w:pPr>
      <w:bookmarkStart w:id="40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0"/>
    </w:p>
    <w:p>
      <w:pPr>
        <w:pStyle w:val="Compact"/>
        <w:numPr>
          <w:numId w:val="1009"/>
          <w:ilvl w:val="0"/>
        </w:numPr>
      </w:pPr>
      <w:r>
        <w:t xml:space="preserve">There is parking near the venue. The parking is less than 50 metres from the main entrance. Parking is free.</w:t>
      </w:r>
    </w:p>
    <w:p>
      <w:pPr>
        <w:pStyle w:val="Compact"/>
        <w:numPr>
          <w:numId w:val="1009"/>
          <w:ilvl w:val="0"/>
        </w:numPr>
      </w:pPr>
      <w:r>
        <w:t xml:space="preserve">There is a drop-off point at the main entrance. The drop-off point has a dropped kerb.</w:t>
      </w:r>
    </w:p>
    <w:p>
      <w:pPr>
        <w:pStyle w:val="Compact"/>
        <w:numPr>
          <w:numId w:val="1009"/>
          <w:ilvl w:val="0"/>
        </w:numPr>
      </w:pPr>
      <w:r>
        <w:t xml:space="preserve">From the car park to the entrance, there is level access. Open pathway from roadside and parking area to the door.</w:t>
      </w:r>
    </w:p>
    <w:p>
      <w:pPr>
        <w:pStyle w:val="Heading2"/>
      </w:pPr>
      <w:bookmarkStart w:id="41" w:name="arrival"/>
      <w:r>
        <w:t xml:space="preserve">Arrival</w:t>
      </w:r>
      <w:bookmarkEnd w:id="41"/>
    </w:p>
    <w:p>
      <w:pPr>
        <w:pStyle w:val="Heading4"/>
      </w:pPr>
      <w:bookmarkStart w:id="43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3"/>
    </w:p>
    <w:p>
      <w:pPr>
        <w:pStyle w:val="Compact"/>
        <w:numPr>
          <w:numId w:val="1010"/>
          <w:ilvl w:val="0"/>
        </w:numPr>
      </w:pPr>
      <w:r>
        <w:t xml:space="preserve">From the street to the main entrance, there is level access.</w:t>
      </w:r>
    </w:p>
    <w:p>
      <w:pPr>
        <w:pStyle w:val="Heading4"/>
      </w:pPr>
      <w:bookmarkStart w:id="45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5"/>
    </w:p>
    <w:p>
      <w:pPr>
        <w:pStyle w:val="Compact"/>
        <w:numPr>
          <w:numId w:val="1011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1"/>
          <w:ilvl w:val="0"/>
        </w:numPr>
      </w:pPr>
      <w:r>
        <w:t xml:space="preserve">The door is 940mm wide.</w:t>
      </w:r>
    </w:p>
    <w:p>
      <w:pPr>
        <w:pStyle w:val="Compact"/>
        <w:numPr>
          <w:numId w:val="1011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1"/>
          <w:ilvl w:val="0"/>
        </w:numPr>
      </w:pPr>
      <w:r>
        <w:t xml:space="preserve">Side opening door into entrance hall/sun lounge seating area.</w:t>
      </w:r>
    </w:p>
    <w:p>
      <w:pPr>
        <w:pStyle w:val="Heading2"/>
      </w:pPr>
      <w:bookmarkStart w:id="46" w:name="getting-around-inside"/>
      <w:r>
        <w:t xml:space="preserve">Getting around inside</w:t>
      </w:r>
      <w:bookmarkEnd w:id="46"/>
    </w:p>
    <w:p>
      <w:pPr>
        <w:pStyle w:val="Heading4"/>
      </w:pPr>
      <w:bookmarkStart w:id="48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48"/>
    </w:p>
    <w:p>
      <w:pPr>
        <w:pStyle w:val="Compact"/>
        <w:numPr>
          <w:numId w:val="1012"/>
          <w:ilvl w:val="0"/>
        </w:numPr>
      </w:pPr>
      <w:r>
        <w:t xml:space="preserve">All bedrooms have windows.</w:t>
      </w:r>
    </w:p>
    <w:p>
      <w:pPr>
        <w:pStyle w:val="Compact"/>
        <w:numPr>
          <w:numId w:val="1012"/>
          <w:ilvl w:val="0"/>
        </w:numPr>
      </w:pPr>
      <w:r>
        <w:t xml:space="preserve">Bedrooms have ceiling lights, floor standing lights, bedside lamps, spot lights and natural daylight.</w:t>
      </w:r>
    </w:p>
    <w:p>
      <w:pPr>
        <w:pStyle w:val="Compact"/>
        <w:numPr>
          <w:numId w:val="1012"/>
          <w:ilvl w:val="0"/>
        </w:numPr>
      </w:pPr>
      <w:r>
        <w:t xml:space="preserve">Lights are LED and energy saving. TVs have subtitles.</w:t>
      </w:r>
    </w:p>
    <w:p>
      <w:pPr>
        <w:pStyle w:val="Compact"/>
        <w:numPr>
          <w:numId w:val="1012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2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2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2"/>
          <w:ilvl w:val="0"/>
        </w:numPr>
      </w:pPr>
      <w:r>
        <w:t xml:space="preserve">We can give details of our cleaning products on request.</w:t>
      </w:r>
    </w:p>
    <w:p>
      <w:pPr>
        <w:pStyle w:val="Compact"/>
        <w:numPr>
          <w:numId w:val="1012"/>
          <w:ilvl w:val="0"/>
        </w:numPr>
      </w:pPr>
      <w:r>
        <w:t xml:space="preserve">All bedrooms are ensuite.</w:t>
      </w:r>
    </w:p>
    <w:p>
      <w:pPr>
        <w:pStyle w:val="Compact"/>
        <w:numPr>
          <w:numId w:val="1012"/>
          <w:ilvl w:val="0"/>
        </w:numPr>
      </w:pPr>
      <w:r>
        <w:t xml:space="preserve">We have bathrooms with a separate shower.</w:t>
      </w:r>
    </w:p>
    <w:p>
      <w:pPr>
        <w:pStyle w:val="Compact"/>
        <w:numPr>
          <w:numId w:val="1012"/>
          <w:ilvl w:val="0"/>
        </w:numPr>
      </w:pPr>
      <w:r>
        <w:t xml:space="preserve">We have bathrooms with a bath.</w:t>
      </w:r>
    </w:p>
    <w:p>
      <w:pPr>
        <w:pStyle w:val="Heading4"/>
      </w:pPr>
      <w:bookmarkStart w:id="50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50"/>
    </w:p>
    <w:p>
      <w:pPr>
        <w:pStyle w:val="Heading4"/>
      </w:pPr>
      <w:bookmarkStart w:id="51" w:name="guest-loungebar"/>
      <w:r>
        <w:t xml:space="preserve">Guest lounge/Bar</w:t>
      </w:r>
      <w:bookmarkEnd w:id="51"/>
    </w:p>
    <w:p>
      <w:pPr>
        <w:pStyle w:val="Compact"/>
        <w:numPr>
          <w:numId w:val="1013"/>
          <w:ilvl w:val="0"/>
        </w:numPr>
      </w:pPr>
      <w:r>
        <w:t xml:space="preserve">From the main entrance to the lounge, there is level access. The route is 770mm wide, or more. The door is 770mm wide.</w:t>
      </w:r>
    </w:p>
    <w:p>
      <w:pPr>
        <w:pStyle w:val="Compact"/>
        <w:numPr>
          <w:numId w:val="1013"/>
          <w:ilvl w:val="0"/>
        </w:numPr>
      </w:pPr>
      <w:r>
        <w:t xml:space="preserve">Doorway leads into a large and spacious open lounge/bar area with seating throughout</w:t>
      </w:r>
    </w:p>
    <w:p>
      <w:pPr>
        <w:pStyle w:val="Heading4"/>
      </w:pPr>
      <w:bookmarkStart w:id="53" w:name="bar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Bar</w:t>
      </w:r>
      <w:bookmarkEnd w:id="53"/>
    </w:p>
    <w:p>
      <w:pPr>
        <w:pStyle w:val="Heading4"/>
      </w:pPr>
      <w:bookmarkStart w:id="54" w:name="barlounge"/>
      <w:r>
        <w:t xml:space="preserve">Bar/Lounge</w:t>
      </w:r>
      <w:bookmarkEnd w:id="54"/>
    </w:p>
    <w:p>
      <w:pPr>
        <w:pStyle w:val="Compact"/>
        <w:numPr>
          <w:numId w:val="1014"/>
          <w:ilvl w:val="0"/>
        </w:numPr>
      </w:pPr>
      <w:r>
        <w:t xml:space="preserve">From the main entrance to the bar, there is level access. The route is 770mm wide, or more.</w:t>
      </w:r>
    </w:p>
    <w:p>
      <w:pPr>
        <w:pStyle w:val="Compact"/>
        <w:numPr>
          <w:numId w:val="1014"/>
          <w:ilvl w:val="0"/>
        </w:numPr>
      </w:pPr>
      <w:r>
        <w:t xml:space="preserve">The door is 770mm wide.</w:t>
      </w:r>
    </w:p>
    <w:p>
      <w:pPr>
        <w:pStyle w:val="Heading4"/>
      </w:pPr>
      <w:bookmarkStart w:id="56" w:name="place-to-eat-and-drink"/>
      <w:r>
        <w:drawing>
          <wp:inline>
            <wp:extent cx="889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Place to eat and drink</w:t>
      </w:r>
      <w:bookmarkEnd w:id="56"/>
    </w:p>
    <w:p>
      <w:pPr>
        <w:pStyle w:val="Heading4"/>
      </w:pPr>
      <w:bookmarkStart w:id="57" w:name="dining-room"/>
      <w:r>
        <w:t xml:space="preserve">Dining room</w:t>
      </w:r>
      <w:bookmarkEnd w:id="57"/>
    </w:p>
    <w:p>
      <w:pPr>
        <w:pStyle w:val="Compact"/>
        <w:numPr>
          <w:numId w:val="1015"/>
          <w:ilvl w:val="0"/>
        </w:numPr>
      </w:pPr>
      <w:r>
        <w:t xml:space="preserve">From the main entrance to the dining area, there is level access. The route is 820mm wide, or more. The door is 820mm wide.</w:t>
      </w:r>
    </w:p>
    <w:p>
      <w:pPr>
        <w:pStyle w:val="Compact"/>
        <w:numPr>
          <w:numId w:val="1015"/>
          <w:ilvl w:val="0"/>
        </w:numPr>
      </w:pPr>
      <w:r>
        <w:t xml:space="preserve">To get to a table, there are no steps.</w:t>
      </w:r>
    </w:p>
    <w:p>
      <w:pPr>
        <w:pStyle w:val="Compact"/>
        <w:numPr>
          <w:numId w:val="1015"/>
          <w:ilvl w:val="0"/>
        </w:numPr>
      </w:pPr>
      <w:r>
        <w:t xml:space="preserve">If you need table service, staff can help you.</w:t>
      </w:r>
    </w:p>
    <w:p>
      <w:pPr>
        <w:pStyle w:val="Compact"/>
        <w:numPr>
          <w:numId w:val="1015"/>
          <w:ilvl w:val="0"/>
        </w:numPr>
      </w:pPr>
      <w:r>
        <w:t xml:space="preserve">The route through the dining area is 800mm wide, or more.</w:t>
      </w:r>
    </w:p>
    <w:p>
      <w:pPr>
        <w:pStyle w:val="Compact"/>
        <w:numPr>
          <w:numId w:val="1015"/>
          <w:ilvl w:val="0"/>
        </w:numPr>
      </w:pPr>
      <w:r>
        <w:t xml:space="preserve">There is background music.</w:t>
      </w:r>
    </w:p>
    <w:p>
      <w:pPr>
        <w:pStyle w:val="Compact"/>
        <w:numPr>
          <w:numId w:val="1015"/>
          <w:ilvl w:val="0"/>
        </w:numPr>
      </w:pPr>
      <w:r>
        <w:t xml:space="preserve">The table and plates have high colour contrast.</w:t>
      </w:r>
    </w:p>
    <w:p>
      <w:pPr>
        <w:pStyle w:val="Compact"/>
        <w:numPr>
          <w:numId w:val="1015"/>
          <w:ilvl w:val="0"/>
        </w:numPr>
      </w:pPr>
      <w:r>
        <w:t xml:space="preserve">We cater for sugar free (diabetic), vegetarian, gluten free (celiacs) and low fat specific diets.</w:t>
      </w:r>
    </w:p>
    <w:p>
      <w:pPr>
        <w:pStyle w:val="Compact"/>
        <w:numPr>
          <w:numId w:val="1015"/>
          <w:ilvl w:val="0"/>
        </w:numPr>
      </w:pPr>
      <w:r>
        <w:t xml:space="preserve">Individual dietary requirements discussed as appropriate</w:t>
      </w:r>
    </w:p>
    <w:p>
      <w:pPr>
        <w:pStyle w:val="Heading2"/>
      </w:pPr>
      <w:bookmarkStart w:id="58" w:name="customer-care-support"/>
      <w:r>
        <w:t xml:space="preserve">Customer care support</w:t>
      </w:r>
      <w:bookmarkEnd w:id="58"/>
    </w:p>
    <w:p>
      <w:pPr>
        <w:pStyle w:val="Heading4"/>
      </w:pPr>
      <w:bookmarkStart w:id="59" w:name="accessibility-equipment"/>
      <w:r>
        <w:t xml:space="preserve">Accessibility equipment</w:t>
      </w:r>
      <w:bookmarkEnd w:id="59"/>
    </w:p>
    <w:p>
      <w:pPr>
        <w:pStyle w:val="Compact"/>
        <w:numPr>
          <w:numId w:val="1016"/>
          <w:ilvl w:val="0"/>
        </w:numPr>
      </w:pPr>
      <w:r>
        <w:t xml:space="preserve">We have an area to charge mobility scooters and battery powered wheelchairs.</w:t>
      </w:r>
    </w:p>
    <w:p>
      <w:pPr>
        <w:pStyle w:val="Compact"/>
        <w:numPr>
          <w:numId w:val="1016"/>
          <w:ilvl w:val="0"/>
        </w:numPr>
      </w:pPr>
      <w:r>
        <w:t xml:space="preserve">Situated in the entrance hallway</w:t>
      </w:r>
    </w:p>
    <w:p>
      <w:pPr>
        <w:pStyle w:val="Compact"/>
        <w:numPr>
          <w:numId w:val="1016"/>
          <w:ilvl w:val="0"/>
        </w:numPr>
      </w:pPr>
      <w:r>
        <w:t xml:space="preserve">You can hire mobility equipment from Woodcock Mobility by calling 01262 675243.</w:t>
      </w:r>
    </w:p>
    <w:p>
      <w:pPr>
        <w:pStyle w:val="Compact"/>
        <w:numPr>
          <w:numId w:val="1016"/>
          <w:ilvl w:val="0"/>
        </w:numPr>
      </w:pPr>
      <w:r>
        <w:t xml:space="preserve">You can hire mobility equipment from Eden Mobility by calling 01262 410163.</w:t>
      </w:r>
    </w:p>
    <w:p>
      <w:pPr>
        <w:pStyle w:val="Heading4"/>
      </w:pPr>
      <w:bookmarkStart w:id="60" w:name="emergency-evacuation-procedures"/>
      <w:r>
        <w:t xml:space="preserve">Emergency evacuation procedures</w:t>
      </w:r>
      <w:bookmarkEnd w:id="60"/>
    </w:p>
    <w:p>
      <w:pPr>
        <w:pStyle w:val="Compact"/>
        <w:numPr>
          <w:numId w:val="1017"/>
          <w:ilvl w:val="0"/>
        </w:numPr>
      </w:pPr>
      <w:r>
        <w:t xml:space="preserve">The fire alarm has flashing lights.</w:t>
      </w:r>
    </w:p>
    <w:p>
      <w:pPr>
        <w:pStyle w:val="Compact"/>
        <w:numPr>
          <w:numId w:val="1017"/>
          <w:ilvl w:val="0"/>
        </w:numPr>
      </w:pPr>
      <w:r>
        <w:t xml:space="preserve">Available only in room 2 - Premium Double room and also Room 3 - Twin Room</w:t>
      </w:r>
    </w:p>
    <w:p>
      <w:pPr>
        <w:pStyle w:val="Heading4"/>
      </w:pPr>
      <w:bookmarkStart w:id="61" w:name="customer-care-support-1"/>
      <w:r>
        <w:t xml:space="preserve">Customer care support</w:t>
      </w:r>
      <w:bookmarkEnd w:id="61"/>
    </w:p>
    <w:p>
      <w:pPr>
        <w:pStyle w:val="Compact"/>
        <w:numPr>
          <w:numId w:val="1018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18"/>
          <w:ilvl w:val="0"/>
        </w:numPr>
      </w:pPr>
      <w:r>
        <w:t xml:space="preserve">Proprietors available at all times for provision of assistance or information/advice as appropriate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5 March 2021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5" Target="media/rId35.png" /><Relationship Type="http://schemas.openxmlformats.org/officeDocument/2006/relationships/image" Id="rId55" Target="media/rId55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37" Target="media/rId37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0" Target="media/rId30.png" /><Relationship Type="http://schemas.openxmlformats.org/officeDocument/2006/relationships/image" Id="rId26" Target="media/rId26.png" /><Relationship Type="http://schemas.openxmlformats.org/officeDocument/2006/relationships/hyperlink" Id="rId21" Target="mailto:info@park-view-bridlington.co.uk" TargetMode="External" /><Relationship Type="http://schemas.openxmlformats.org/officeDocument/2006/relationships/hyperlink" Id="rId22" Target="tel:01262672140" TargetMode="External" /><Relationship Type="http://schemas.openxmlformats.org/officeDocument/2006/relationships/hyperlink" Id="rId23" Target="www.park-view-bridlington.co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mailto:info@park-view-bridlington.co.uk" TargetMode="External" /><Relationship Type="http://schemas.openxmlformats.org/officeDocument/2006/relationships/hyperlink" Id="rId22" Target="tel:01262672140" TargetMode="External" /><Relationship Type="http://schemas.openxmlformats.org/officeDocument/2006/relationships/hyperlink" Id="rId23" Target="www.park-view-bridlington.co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2024-03-28T16:23:14Z</dcterms:created>
  <dcterms:modified xsi:type="dcterms:W3CDTF">2024-03-28T16:23:14Z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