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7.png" ContentType="image/png"/>
  <Override PartName="/word/media/rId54.png" ContentType="image/png"/>
  <Override PartName="/word/media/rId39.png" ContentType="image/png"/>
  <Override PartName="/word/media/rId43.png" ContentType="image/png"/>
  <Override PartName="/word/media/rId49.png" ContentType="image/png"/>
  <Override PartName="/word/media/rId45.png" ContentType="image/png"/>
  <Override PartName="/word/media/rId34.png" ContentType="image/png"/>
  <Override PartName="/word/media/rId30.png" ContentType="image/png"/>
  <Override PartName="/word/media/rId28.png" ContentType="image/png"/>
  <Override PartName="/word/media/rId32.png" ContentType="image/png"/>
  <Override PartName="/word/media/rId20.jpg" ContentType="image/jpeg"/>
  <Override PartName="/word/media/rId41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715512" cy="2535936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rspb%20logo%20scotland.jpg?itok=KhHR9NSp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12" cy="25359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ea41a10265d683165736f37b606cf6fba0d4ac0"/>
      <w:r>
        <w:t xml:space="preserve">Accessibility Guide for RSPB Loch Gruinart Nature Reserve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loch.gruinart@rspb.org.uk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01496 850 505,</w:t>
        </w:r>
      </w:hyperlink>
      <w:r>
        <w:t xml:space="preserve"> </w:t>
      </w:r>
      <w:hyperlink r:id="rId24">
        <w:r>
          <w:rPr>
            <w:rStyle w:val="InternetLink"/>
          </w:rPr>
          <w:t xml:space="preserve">rspb.org.uk/lochgruinart</w:t>
        </w:r>
      </w:hyperlink>
    </w:p>
    <w:p>
      <w:pPr>
        <w:pStyle w:val="TextBody"/>
      </w:pPr>
      <w:r>
        <w:rPr>
          <w:b/>
        </w:rPr>
        <w:t xml:space="preserve">Contact for accessibility enquiries: Mark Shields</w:t>
      </w:r>
    </w:p>
    <w:p>
      <w:pPr>
        <w:pStyle w:val="Compact"/>
      </w:pPr>
      <w:r>
        <w:drawing>
          <wp:inline>
            <wp:extent cx="5715000" cy="42862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DSCN0816.JPG?itok=mpAqvtNe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Visitor Centre Toilet</w:t>
      </w:r>
    </w:p>
    <w:p>
      <w:pPr>
        <w:pStyle w:val="Compact"/>
        <w:numPr>
          <w:numId w:val="1002"/>
          <w:ilvl w:val="1"/>
        </w:numPr>
      </w:pPr>
      <w:r>
        <w:t xml:space="preserve">Visitor Centre</w:t>
      </w:r>
    </w:p>
    <w:p>
      <w:pPr>
        <w:pStyle w:val="Compact"/>
        <w:numPr>
          <w:numId w:val="1002"/>
          <w:ilvl w:val="1"/>
        </w:numPr>
      </w:pPr>
      <w:r>
        <w:t xml:space="preserve">Viewing Platform</w:t>
      </w:r>
    </w:p>
    <w:p>
      <w:pPr>
        <w:pStyle w:val="Compact"/>
        <w:numPr>
          <w:numId w:val="1001"/>
          <w:ilvl w:val="0"/>
        </w:numPr>
      </w:pPr>
      <w:r>
        <w:t xml:space="preserve">The hide entrance has level access.</w:t>
      </w:r>
    </w:p>
    <w:p>
      <w:pPr>
        <w:pStyle w:val="Heading3"/>
      </w:pPr>
      <w:bookmarkStart w:id="31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1"/>
    </w:p>
    <w:p>
      <w:pPr>
        <w:pStyle w:val="Compact"/>
        <w:numPr>
          <w:numId w:val="1003"/>
          <w:ilvl w:val="0"/>
        </w:numPr>
      </w:pPr>
      <w:r>
        <w:t xml:space="preserve">Some staff have disability awareness training.</w:t>
      </w:r>
    </w:p>
    <w:p>
      <w:pPr>
        <w:pStyle w:val="Heading3"/>
      </w:pPr>
      <w:bookmarkStart w:id="33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3"/>
    </w:p>
    <w:p>
      <w:pPr>
        <w:pStyle w:val="Compact"/>
        <w:numPr>
          <w:numId w:val="1004"/>
          <w:ilvl w:val="0"/>
        </w:numPr>
      </w:pPr>
      <w:r>
        <w:t xml:space="preserve">The walls and the doors have high colour contrast.</w:t>
      </w:r>
    </w:p>
    <w:p>
      <w:pPr>
        <w:pStyle w:val="Compact"/>
        <w:numPr>
          <w:numId w:val="1004"/>
          <w:ilvl w:val="0"/>
        </w:numPr>
      </w:pPr>
      <w:r>
        <w:t xml:space="preserve">Some parts of the venue have low lighting.</w:t>
      </w:r>
    </w:p>
    <w:p>
      <w:pPr>
        <w:pStyle w:val="Heading3"/>
      </w:pPr>
      <w:bookmarkStart w:id="35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5"/>
    </w:p>
    <w:p>
      <w:pPr>
        <w:pStyle w:val="Compact"/>
        <w:numPr>
          <w:numId w:val="1005"/>
          <w:ilvl w:val="0"/>
        </w:numPr>
      </w:pPr>
      <w:r>
        <w:t xml:space="preserve">There is at least 1 public toilet for disabled visitors.</w:t>
      </w:r>
    </w:p>
    <w:p>
      <w:pPr>
        <w:pStyle w:val="Compact"/>
        <w:numPr>
          <w:numId w:val="1005"/>
          <w:ilvl w:val="0"/>
        </w:numPr>
      </w:pPr>
      <w:r>
        <w:t xml:space="preserve">Some staff have disability awareness training.</w:t>
      </w:r>
    </w:p>
    <w:p>
      <w:pPr>
        <w:pStyle w:val="Heading2"/>
      </w:pPr>
      <w:bookmarkStart w:id="36" w:name="getting-here"/>
      <w:r>
        <w:t xml:space="preserve">Getting here</w:t>
      </w:r>
      <w:bookmarkEnd w:id="36"/>
    </w:p>
    <w:p>
      <w:pPr>
        <w:pStyle w:val="Compact"/>
      </w:pPr>
      <w:r>
        <w:t xml:space="preserve">Loch Gruinart Visitor Centre</w:t>
      </w:r>
      <w:r>
        <w:br/>
      </w:r>
      <w:r>
        <w:t xml:space="preserve">Gruinart</w:t>
      </w:r>
      <w:r>
        <w:br/>
      </w:r>
      <w:r>
        <w:t xml:space="preserve">Isle of Islay</w:t>
      </w:r>
      <w:r>
        <w:br/>
      </w:r>
      <w:r>
        <w:t xml:space="preserve">PA44 7PP</w:t>
      </w:r>
      <w:r>
        <w:br/>
      </w:r>
    </w:p>
    <w:p>
      <w:pPr>
        <w:pStyle w:val="Heading4"/>
      </w:pPr>
      <w:bookmarkStart w:id="38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You can get a taxi with Islay Taxis by calling 01496 850170.</w:t>
      </w:r>
    </w:p>
    <w:p>
      <w:pPr>
        <w:pStyle w:val="Compact"/>
        <w:numPr>
          <w:numId w:val="1007"/>
          <w:ilvl w:val="0"/>
        </w:numPr>
      </w:pPr>
      <w:r>
        <w:t xml:space="preserve">You can get a taxi with Lamont's Taxis by calling 01496 810449.</w:t>
      </w:r>
    </w:p>
    <w:p>
      <w:pPr>
        <w:pStyle w:val="Compact"/>
        <w:numPr>
          <w:numId w:val="1007"/>
          <w:ilvl w:val="0"/>
        </w:numPr>
      </w:pPr>
      <w:r>
        <w:t xml:space="preserve">You can get a taxi with Carol MacDonald Taxis by calling 01496 302155.</w:t>
      </w:r>
    </w:p>
    <w:p>
      <w:pPr>
        <w:pStyle w:val="Heading4"/>
      </w:pPr>
      <w:bookmarkStart w:id="40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We have a car park. There are accessible parking spaces. The parking is less than 50 metres from the main entrance. Parking is free.</w:t>
      </w:r>
    </w:p>
    <w:p>
      <w:pPr>
        <w:pStyle w:val="Compact"/>
        <w:numPr>
          <w:numId w:val="1008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08"/>
          <w:ilvl w:val="0"/>
        </w:numPr>
      </w:pPr>
      <w:r>
        <w:t xml:space="preserve">From the car park to the entrance, there is level access. The path is sloped.</w:t>
      </w:r>
    </w:p>
    <w:p>
      <w:pPr>
        <w:pStyle w:val="Compact"/>
        <w:numPr>
          <w:numId w:val="1008"/>
          <w:ilvl w:val="0"/>
        </w:numPr>
      </w:pPr>
      <w:r>
        <w:t xml:space="preserve">The route is 1000mm wide, or more.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Visitor Centre Disabled Parking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DSCN0816_0.JPG?itok=IkEZJfqv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Visitor Centre Disabled Parking area</w:t>
      </w:r>
    </w:p>
    <w:p>
      <w:pPr>
        <w:pStyle w:val="Heading2"/>
      </w:pPr>
      <w:bookmarkStart w:id="42" w:name="arrival"/>
      <w:r>
        <w:t xml:space="preserve">Arrival</w:t>
      </w:r>
      <w:bookmarkEnd w:id="42"/>
    </w:p>
    <w:p>
      <w:pPr>
        <w:pStyle w:val="Heading4"/>
      </w:pPr>
      <w:bookmarkStart w:id="44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4"/>
    </w:p>
    <w:p>
      <w:pPr>
        <w:pStyle w:val="Compact"/>
        <w:numPr>
          <w:numId w:val="1009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09"/>
          <w:ilvl w:val="0"/>
        </w:numPr>
      </w:pPr>
      <w:r>
        <w:t xml:space="preserve">The path is sloped.</w:t>
      </w:r>
    </w:p>
    <w:p>
      <w:pPr>
        <w:pStyle w:val="Heading4"/>
      </w:pPr>
      <w:bookmarkStart w:id="46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6"/>
    </w:p>
    <w:p>
      <w:pPr>
        <w:pStyle w:val="Compact"/>
        <w:numPr>
          <w:numId w:val="1010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0"/>
          <w:ilvl w:val="0"/>
        </w:numPr>
      </w:pPr>
      <w:r>
        <w:t xml:space="preserve">The main door is side hung and manual.</w:t>
      </w:r>
    </w:p>
    <w:p>
      <w:pPr>
        <w:pStyle w:val="Heading2"/>
      </w:pPr>
      <w:bookmarkStart w:id="47" w:name="getting-around-inside"/>
      <w:r>
        <w:t xml:space="preserve">Getting around inside</w:t>
      </w:r>
      <w:bookmarkEnd w:id="47"/>
    </w:p>
    <w:p>
      <w:pPr>
        <w:pStyle w:val="Heading4"/>
      </w:pPr>
      <w:bookmarkStart w:id="48" w:name="visual-impairment---general-information"/>
      <w:r>
        <w:t xml:space="preserve">Visual Impairment - General Information</w:t>
      </w:r>
      <w:bookmarkEnd w:id="48"/>
    </w:p>
    <w:p>
      <w:pPr>
        <w:pStyle w:val="Compact"/>
        <w:numPr>
          <w:numId w:val="1011"/>
          <w:ilvl w:val="0"/>
        </w:numPr>
      </w:pPr>
      <w:r>
        <w:t xml:space="preserve">We have high colour contrast between walls and doorframes.</w:t>
      </w:r>
    </w:p>
    <w:p>
      <w:pPr>
        <w:pStyle w:val="Compact"/>
        <w:numPr>
          <w:numId w:val="1011"/>
          <w:ilvl w:val="0"/>
        </w:numPr>
      </w:pPr>
      <w:r>
        <w:t xml:space="preserve">Some parts of the venue have low lighting.</w:t>
      </w:r>
    </w:p>
    <w:p>
      <w:pPr>
        <w:pStyle w:val="Heading4"/>
      </w:pPr>
      <w:bookmarkStart w:id="50" w:name="public-toilet"/>
      <w:r>
        <w:drawing>
          <wp:inline>
            <wp:extent cx="190500" cy="114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Public toilet</w:t>
      </w:r>
      <w:bookmarkEnd w:id="50"/>
    </w:p>
    <w:p>
      <w:pPr>
        <w:pStyle w:val="Heading4"/>
      </w:pPr>
      <w:bookmarkStart w:id="51" w:name="visitor-centre-toilet"/>
      <w:r>
        <w:t xml:space="preserve">Visitor Centre Toilet</w:t>
      </w:r>
      <w:bookmarkEnd w:id="51"/>
    </w:p>
    <w:p>
      <w:pPr>
        <w:pStyle w:val="Compact"/>
        <w:numPr>
          <w:numId w:val="1012"/>
          <w:ilvl w:val="0"/>
        </w:numPr>
      </w:pPr>
      <w:r>
        <w:t xml:space="preserve">There is a public toilet for disabled visitors.</w:t>
      </w:r>
    </w:p>
    <w:p>
      <w:pPr>
        <w:pStyle w:val="Compact"/>
        <w:numPr>
          <w:numId w:val="1012"/>
          <w:ilvl w:val="0"/>
        </w:numPr>
      </w:pPr>
      <w:r>
        <w:t xml:space="preserve">From the main entrance to the public toilet, there is level access. There is a permanent ramp.</w:t>
      </w:r>
    </w:p>
    <w:p>
      <w:pPr>
        <w:pStyle w:val="Compact"/>
        <w:numPr>
          <w:numId w:val="1012"/>
          <w:ilvl w:val="0"/>
        </w:numPr>
      </w:pPr>
      <w:r>
        <w:t xml:space="preserve">The direction of transfer onto the toilet is to the left.</w:t>
      </w:r>
    </w:p>
    <w:p>
      <w:pPr>
        <w:pStyle w:val="Compact"/>
        <w:numPr>
          <w:numId w:val="1012"/>
          <w:ilvl w:val="0"/>
        </w:numPr>
      </w:pPr>
      <w:r>
        <w:t xml:space="preserve">The toilets have handrails.</w:t>
      </w:r>
    </w:p>
    <w:p>
      <w:pPr>
        <w:pStyle w:val="Heading4"/>
      </w:pPr>
      <w:bookmarkStart w:id="52" w:name="visitor-centre"/>
      <w:r>
        <w:t xml:space="preserve">Visitor Centre</w:t>
      </w:r>
      <w:bookmarkEnd w:id="52"/>
    </w:p>
    <w:p>
      <w:pPr>
        <w:pStyle w:val="Compact"/>
        <w:numPr>
          <w:numId w:val="1013"/>
          <w:ilvl w:val="0"/>
        </w:numPr>
      </w:pPr>
      <w:r>
        <w:t xml:space="preserve">From the main entrance to this area, there is level access.</w:t>
      </w:r>
    </w:p>
    <w:p>
      <w:pPr>
        <w:pStyle w:val="Heading2"/>
      </w:pPr>
      <w:bookmarkStart w:id="53" w:name="getting-around-outside"/>
      <w:r>
        <w:t xml:space="preserve">Getting around outside</w:t>
      </w:r>
      <w:bookmarkEnd w:id="53"/>
    </w:p>
    <w:p>
      <w:pPr>
        <w:pStyle w:val="Heading4"/>
      </w:pPr>
      <w:bookmarkStart w:id="55" w:name="designated-walking-trail"/>
      <w:r>
        <w:drawing>
          <wp:inline>
            <wp:extent cx="1270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Designated Walking Trail</w:t>
      </w:r>
      <w:bookmarkEnd w:id="55"/>
    </w:p>
    <w:p>
      <w:pPr>
        <w:pStyle w:val="Heading4"/>
      </w:pPr>
      <w:bookmarkStart w:id="56" w:name="woodland-trail"/>
      <w:r>
        <w:t xml:space="preserve">Woodland Trail</w:t>
      </w:r>
      <w:bookmarkEnd w:id="56"/>
    </w:p>
    <w:p>
      <w:pPr>
        <w:pStyle w:val="Compact"/>
        <w:numPr>
          <w:numId w:val="1014"/>
          <w:ilvl w:val="0"/>
        </w:numPr>
      </w:pPr>
      <w:r>
        <w:t xml:space="preserve">The trail is 1448metres long. Some of the trail has a loose surface. There are steps and bridges to cross along the trail. The trail is sloped. The trail has seats. There are bird hides along the trail.</w:t>
      </w:r>
    </w:p>
    <w:p>
      <w:pPr>
        <w:pStyle w:val="Heading4"/>
      </w:pPr>
      <w:bookmarkStart w:id="57" w:name="south-hide"/>
      <w:r>
        <w:t xml:space="preserve">South Hide</w:t>
      </w:r>
      <w:bookmarkEnd w:id="57"/>
    </w:p>
    <w:p>
      <w:pPr>
        <w:pStyle w:val="Compact"/>
        <w:numPr>
          <w:numId w:val="1015"/>
          <w:ilvl w:val="0"/>
        </w:numPr>
      </w:pPr>
      <w:r>
        <w:t xml:space="preserve">At the hide entrance, there is level access. There is a permanent ramp. There are low windows in the hide, so wheelchair users can see outside.</w:t>
      </w:r>
    </w:p>
    <w:p>
      <w:pPr>
        <w:pStyle w:val="Heading4"/>
      </w:pPr>
      <w:bookmarkStart w:id="58" w:name="north-hide"/>
      <w:r>
        <w:t xml:space="preserve">North Hide</w:t>
      </w:r>
      <w:bookmarkEnd w:id="58"/>
    </w:p>
    <w:p>
      <w:pPr>
        <w:pStyle w:val="Compact"/>
        <w:numPr>
          <w:numId w:val="1016"/>
          <w:ilvl w:val="0"/>
        </w:numPr>
      </w:pPr>
      <w:r>
        <w:t xml:space="preserve">The hide entrance has 1 step. There is no lift and no ramp.</w:t>
      </w:r>
    </w:p>
    <w:p>
      <w:pPr>
        <w:pStyle w:val="Heading4"/>
      </w:pPr>
      <w:bookmarkStart w:id="59" w:name="viewing-platform"/>
      <w:r>
        <w:t xml:space="preserve">Viewing Platform</w:t>
      </w:r>
      <w:bookmarkEnd w:id="59"/>
    </w:p>
    <w:p>
      <w:pPr>
        <w:pStyle w:val="Compact"/>
        <w:numPr>
          <w:numId w:val="1017"/>
          <w:ilvl w:val="0"/>
        </w:numPr>
      </w:pPr>
      <w:r>
        <w:t xml:space="preserve">From the main entrance to this area, there is level access. There is a permanent ramp.</w:t>
      </w:r>
    </w:p>
    <w:p>
      <w:pPr>
        <w:pStyle w:val="Heading2"/>
      </w:pPr>
      <w:bookmarkStart w:id="60" w:name="customer-care-support"/>
      <w:r>
        <w:t xml:space="preserve">Customer care support</w:t>
      </w:r>
      <w:bookmarkEnd w:id="60"/>
    </w:p>
    <w:p>
      <w:pPr>
        <w:pStyle w:val="Heading4"/>
      </w:pPr>
      <w:bookmarkStart w:id="61" w:name="accessibility-equipment"/>
      <w:r>
        <w:t xml:space="preserve">Accessibility equipment</w:t>
      </w:r>
      <w:bookmarkEnd w:id="61"/>
    </w:p>
    <w:p>
      <w:pPr>
        <w:pStyle w:val="Compact"/>
        <w:numPr>
          <w:numId w:val="1018"/>
          <w:ilvl w:val="0"/>
        </w:numPr>
      </w:pPr>
      <w:r>
        <w:t xml:space="preserve">We have an area to charge mobility scooters and battery powered wheelchairs.</w:t>
      </w:r>
    </w:p>
    <w:p>
      <w:pPr>
        <w:pStyle w:val="Heading4"/>
      </w:pPr>
      <w:bookmarkStart w:id="62" w:name="emergency-evacuation-procedures"/>
      <w:r>
        <w:t xml:space="preserve">Emergency evacuation procedures</w:t>
      </w:r>
      <w:bookmarkEnd w:id="62"/>
    </w:p>
    <w:p>
      <w:pPr>
        <w:pStyle w:val="Compact"/>
        <w:numPr>
          <w:numId w:val="1019"/>
          <w:ilvl w:val="0"/>
        </w:numPr>
      </w:pPr>
      <w:r>
        <w:t xml:space="preserve">We have emergency evacuation procedures for disabled visitors.</w:t>
      </w:r>
    </w:p>
    <w:p>
      <w:pPr>
        <w:pStyle w:val="Heading4"/>
      </w:pPr>
      <w:bookmarkStart w:id="63" w:name="customer-care-support-1"/>
      <w:r>
        <w:t xml:space="preserve">Customer care support</w:t>
      </w:r>
      <w:bookmarkEnd w:id="63"/>
    </w:p>
    <w:p>
      <w:pPr>
        <w:pStyle w:val="Compact"/>
        <w:numPr>
          <w:numId w:val="1020"/>
          <w:ilvl w:val="0"/>
        </w:numPr>
      </w:pPr>
      <w:r>
        <w:t xml:space="preserve">Some staff have disability awareness training.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24 April 2019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7" Target="media/rId37.png" /><Relationship Type="http://schemas.openxmlformats.org/officeDocument/2006/relationships/image" Id="rId54" Target="media/rId54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49" Target="media/rId49.png" /><Relationship Type="http://schemas.openxmlformats.org/officeDocument/2006/relationships/image" Id="rId45" Target="media/rId45.png" /><Relationship Type="http://schemas.openxmlformats.org/officeDocument/2006/relationships/image" Id="rId34" Target="media/rId34.png" /><Relationship Type="http://schemas.openxmlformats.org/officeDocument/2006/relationships/image" Id="rId30" Target="media/rId30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20" Target="media/rId20.jpg" /><Relationship Type="http://schemas.openxmlformats.org/officeDocument/2006/relationships/image" Id="rId41" Target="media/rId41.jpg" /><Relationship Type="http://schemas.openxmlformats.org/officeDocument/2006/relationships/image" Id="rId25" Target="media/rId25.jpg" /><Relationship Type="http://schemas.openxmlformats.org/officeDocument/2006/relationships/hyperlink" Id="rId22" Target="mailto:loch.gruinart@rspb.org.uk" TargetMode="External" /><Relationship Type="http://schemas.openxmlformats.org/officeDocument/2006/relationships/hyperlink" Id="rId24" Target="rspb.org.uk/lochgruinart" TargetMode="External" /><Relationship Type="http://schemas.openxmlformats.org/officeDocument/2006/relationships/hyperlink" Id="rId23" Target="tel:01496%20850%20505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mailto:loch.gruinart@rspb.org.uk" TargetMode="External" /><Relationship Type="http://schemas.openxmlformats.org/officeDocument/2006/relationships/hyperlink" Id="rId24" Target="rspb.org.uk/lochgruinart" TargetMode="External" /><Relationship Type="http://schemas.openxmlformats.org/officeDocument/2006/relationships/hyperlink" Id="rId23" Target="tel:01496%20850%2050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2024-03-28T11:52:03Z</dcterms:created>
  <dcterms:modified xsi:type="dcterms:W3CDTF">2024-03-28T11:52:03Z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