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5.png" ContentType="image/png"/>
  <Override PartName="/word/media/rId60.png" ContentType="image/png"/>
  <Override PartName="/word/media/rId49.png" ContentType="image/png"/>
  <Override PartName="/word/media/rId37.png" ContentType="image/png"/>
  <Override PartName="/word/media/rId68.png" ContentType="image/png"/>
  <Override PartName="/word/media/rId70.png" ContentType="image/png"/>
  <Override PartName="/word/media/rId39.png" ContentType="image/png"/>
  <Override PartName="/word/media/rId42.png" ContentType="image/png"/>
  <Override PartName="/word/media/rId52.png" ContentType="image/png"/>
  <Override PartName="/word/media/rId44.png" ContentType="image/png"/>
  <Override PartName="/word/media/rId30.png" ContentType="image/png"/>
  <Override PartName="/word/media/rId28.png" ContentType="image/png"/>
  <Override PartName="/word/media/rId32.png" ContentType="image/png"/>
  <Override PartName="/word/media/rId20.jpg" ContentType="image/jpeg"/>
  <Override PartName="/word/media/rId46.jpg" ContentType="image/jpeg"/>
  <Override PartName="/word/media/rId64.jpg" ContentType="image/jpeg"/>
  <Override PartName="/word/media/rId66.jpg" ContentType="image/jpeg"/>
  <Override PartName="/word/media/rId74.jpg" ContentType="image/jpeg"/>
  <Override PartName="/word/media/rId75.jpg" ContentType="image/jpeg"/>
  <Override PartName="/word/media/rId65.jpg" ContentType="image/jpeg"/>
  <Override PartName="/word/media/rId76.jpg" ContentType="image/jpeg"/>
  <Override PartName="/word/media/rId77.jpg" ContentType="image/jpeg"/>
  <Override PartName="/word/media/rId78.jpg" ContentType="image/jpeg"/>
  <Override PartName="/word/media/rId79.jpg" ContentType="image/jpeg"/>
  <Override PartName="/word/media/rId80.jpg" ContentType="image/jpeg"/>
  <Override PartName="/word/media/rId81.jpg" ContentType="image/jpeg"/>
  <Override PartName="/word/media/rId83.jpg" ContentType="image/jpeg"/>
  <Override PartName="/word/media/rId84.jpg" ContentType="image/jpeg"/>
  <Override PartName="/word/media/rId85.jpg" ContentType="image/jpeg"/>
  <Override PartName="/word/media/rId86.jpg" ContentType="image/jpeg"/>
  <Override PartName="/word/media/rId82.jpg" ContentType="image/jpeg"/>
  <Override PartName="/word/media/rId55.jpg" ContentType="image/jpeg"/>
  <Override PartName="/word/media/rId56.jpg" ContentType="image/jpeg"/>
  <Override PartName="/word/media/rId57.jpg" ContentType="image/jpeg"/>
  <Override PartName="/word/media/rId58.jpg" ContentType="image/jpeg"/>
  <Override PartName="/word/media/rId59.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3147371"/>
            <wp:effectExtent b="0" l="0" r="0" t="0"/>
            <wp:docPr descr="company logo" title="" id="1" name="Picture"/>
            <a:graphic>
              <a:graphicData uri="http://schemas.openxmlformats.org/drawingml/2006/picture">
                <pic:pic>
                  <pic:nvPicPr>
                    <pic:cNvPr descr="https://www.accessibilityguides.org/sites/default/files/styles/fullscreen/public/FE%20digital%20logos_FE_Secondary_Logo_Green%20%281%29.jpg?itok=yp_6I7wN" id="0" name="Picture"/>
                    <pic:cNvPicPr>
                      <a:picLocks noChangeArrowheads="1" noChangeAspect="1"/>
                    </pic:cNvPicPr>
                  </pic:nvPicPr>
                  <pic:blipFill>
                    <a:blip r:embed="rId20"/>
                    <a:stretch>
                      <a:fillRect/>
                    </a:stretch>
                  </pic:blipFill>
                  <pic:spPr bwMode="auto">
                    <a:xfrm>
                      <a:off x="0" y="0"/>
                      <a:ext cx="5727700" cy="3147371"/>
                    </a:xfrm>
                    <a:prstGeom prst="rect">
                      <a:avLst/>
                    </a:prstGeom>
                    <a:noFill/>
                    <a:ln w="9525">
                      <a:noFill/>
                      <a:headEnd/>
                      <a:tailEnd/>
                    </a:ln>
                  </pic:spPr>
                </pic:pic>
              </a:graphicData>
            </a:graphic>
          </wp:inline>
        </w:drawing>
      </w:r>
    </w:p>
    <w:p>
      <w:pPr>
        <w:pStyle w:val="Heading1"/>
      </w:pPr>
      <w:bookmarkStart w:id="21" w:name="accessibility-guide-for-delamere-forest"/>
      <w:r>
        <w:t xml:space="preserve">Accessibility Guide for Delamere Forest</w:t>
      </w:r>
      <w:bookmarkEnd w:id="21"/>
    </w:p>
    <w:p>
      <w:pPr>
        <w:pStyle w:val="FirstParagraph"/>
      </w:pPr>
      <w:hyperlink r:id="rId22">
        <w:r>
          <w:rPr>
            <w:rStyle w:val="InternetLink"/>
          </w:rPr>
          <w:t xml:space="preserve">delamere@forestryengland.uk</w:t>
        </w:r>
      </w:hyperlink>
      <w:r>
        <w:t xml:space="preserve">,</w:t>
      </w:r>
      <w:r>
        <w:t xml:space="preserve"> </w:t>
      </w:r>
      <w:hyperlink r:id="rId23">
        <w:r>
          <w:rPr>
            <w:rStyle w:val="InternetLink"/>
          </w:rPr>
          <w:t xml:space="preserve">0300 067 4340,</w:t>
        </w:r>
      </w:hyperlink>
      <w:r>
        <w:t xml:space="preserve"> </w:t>
      </w:r>
      <w:hyperlink r:id="rId24">
        <w:r>
          <w:rPr>
            <w:rStyle w:val="InternetLink"/>
          </w:rPr>
          <w:t xml:space="preserve">https://www.forestryengland.uk/delamere-forest</w:t>
        </w:r>
      </w:hyperlink>
    </w:p>
    <w:p>
      <w:pPr>
        <w:pStyle w:val="Compact"/>
      </w:pPr>
      <w:r>
        <w:drawing>
          <wp:inline>
            <wp:extent cx="5715000" cy="2381250"/>
            <wp:effectExtent b="0" l="0" r="0" t="0"/>
            <wp:docPr descr="" title="" id="1" name="Picture"/>
            <a:graphic>
              <a:graphicData uri="http://schemas.openxmlformats.org/drawingml/2006/picture">
                <pic:pic>
                  <pic:nvPicPr>
                    <pic:cNvPr descr="https://www.accessibilityguides.org/sites/default/files/styles/print_full_width/public/CCS_5107.jpg?itok=b9iVuqzs" id="0" name="Picture"/>
                    <pic:cNvPicPr>
                      <a:picLocks noChangeArrowheads="1" noChangeAspect="1"/>
                    </pic:cNvPicPr>
                  </pic:nvPicPr>
                  <pic:blipFill>
                    <a:blip r:embed="rId25"/>
                    <a:stretch>
                      <a:fillRect/>
                    </a:stretch>
                  </pic:blipFill>
                  <pic:spPr bwMode="auto">
                    <a:xfrm>
                      <a:off x="0" y="0"/>
                      <a:ext cx="5715000" cy="23812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Delamere Forest is a place to let off steam, explore nature and find peace in the heart of Cheshire's largest forest.</w:t>
      </w:r>
    </w:p>
    <w:p>
      <w:pPr>
        <w:pStyle w:val="TextBody"/>
      </w:pPr>
      <w:r>
        <w:t xml:space="preserve">Accessible by its very own train station, you’ll find plenty of gentle, easy-going trails for all abilities, views across to the seven surrounding counties from the top of Old Pale, orienteering courses as well as plenty of peace and quiet to watch the wildlife by Blakemere Moss.</w:t>
      </w:r>
    </w:p>
    <w:p>
      <w:pPr>
        <w:pStyle w:val="TextBody"/>
      </w:pPr>
      <w:r>
        <w:t xml:space="preserve">If you'd rather get up into the tree canopy, head up high on a Treetop Adventure at Go Ape, who also offer Segway tours, too! Or hire bikes at the Delamere Forest Bike Hire to explore the trails on wheels. And be sure to check out Delamere Forest Cafe for a well-deserved rest and a range of food and drink.</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Dining Table</w:t>
      </w:r>
    </w:p>
    <w:p>
      <w:pPr>
        <w:pStyle w:val="Compact"/>
        <w:numPr>
          <w:numId w:val="1002"/>
          <w:ilvl w:val="1"/>
        </w:numPr>
      </w:pPr>
      <w:r>
        <w:t xml:space="preserve">Delamere Forest Visitor Welcome</w:t>
      </w:r>
    </w:p>
    <w:p>
      <w:pPr>
        <w:pStyle w:val="Compact"/>
        <w:numPr>
          <w:numId w:val="1002"/>
          <w:ilvl w:val="1"/>
        </w:numPr>
      </w:pPr>
      <w:r>
        <w:t xml:space="preserve">Visitor Centre Toilets</w:t>
      </w:r>
    </w:p>
    <w:p>
      <w:pPr>
        <w:pStyle w:val="Compact"/>
        <w:numPr>
          <w:numId w:val="1002"/>
          <w:ilvl w:val="1"/>
        </w:numPr>
      </w:pPr>
      <w:r>
        <w:t xml:space="preserve">Delamere Forest Bike Hire</w:t>
      </w:r>
    </w:p>
    <w:p>
      <w:pPr>
        <w:pStyle w:val="Compact"/>
        <w:numPr>
          <w:numId w:val="1002"/>
          <w:ilvl w:val="1"/>
        </w:numPr>
      </w:pPr>
      <w:r>
        <w:t xml:space="preserve">Access to Go Ape cabin</w:t>
      </w:r>
    </w:p>
    <w:p>
      <w:pPr>
        <w:pStyle w:val="Heading3"/>
      </w:pPr>
      <w:bookmarkStart w:id="31"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1"/>
    </w:p>
    <w:p>
      <w:pPr>
        <w:pStyle w:val="Compact"/>
        <w:numPr>
          <w:numId w:val="1003"/>
          <w:ilvl w:val="0"/>
        </w:numPr>
      </w:pPr>
      <w:r>
        <w:t xml:space="preserve">The fire alarm has flashing lights.</w:t>
      </w:r>
    </w:p>
    <w:p>
      <w:pPr>
        <w:pStyle w:val="Compact"/>
        <w:numPr>
          <w:numId w:val="1003"/>
          <w:ilvl w:val="0"/>
        </w:numPr>
      </w:pPr>
      <w:r>
        <w:t xml:space="preserve">We have a hearing loop in Delamere Forest Visitor Welcome.</w:t>
      </w:r>
    </w:p>
    <w:p>
      <w:pPr>
        <w:pStyle w:val="Heading3"/>
      </w:pPr>
      <w:bookmarkStart w:id="33"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3"/>
    </w:p>
    <w:p>
      <w:pPr>
        <w:pStyle w:val="Compact"/>
        <w:numPr>
          <w:numId w:val="1004"/>
          <w:ilvl w:val="0"/>
        </w:numPr>
      </w:pPr>
      <w:r>
        <w:t xml:space="preserve">Glass doors and full-height windows have contrast markings.</w:t>
      </w:r>
    </w:p>
    <w:p>
      <w:pPr>
        <w:pStyle w:val="Heading2"/>
      </w:pPr>
      <w:bookmarkStart w:id="34" w:name="getting-here"/>
      <w:r>
        <w:t xml:space="preserve">Getting here</w:t>
      </w:r>
      <w:bookmarkEnd w:id="34"/>
    </w:p>
    <w:p>
      <w:pPr>
        <w:pStyle w:val="Compact"/>
      </w:pPr>
      <w:r>
        <w:t xml:space="preserve">Delamere Forest</w:t>
      </w:r>
      <w:r>
        <w:br/>
      </w:r>
      <w:r>
        <w:t xml:space="preserve">Northwich</w:t>
      </w:r>
      <w:r>
        <w:br/>
      </w:r>
      <w:r>
        <w:t xml:space="preserve">CW8 2HZ</w:t>
      </w:r>
      <w:r>
        <w:br/>
      </w:r>
    </w:p>
    <w:p>
      <w:pPr>
        <w:pStyle w:val="Heading4"/>
      </w:pPr>
      <w:bookmarkStart w:id="36"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5"/>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6"/>
    </w:p>
    <w:p>
      <w:pPr>
        <w:pStyle w:val="Compact"/>
        <w:numPr>
          <w:numId w:val="1006"/>
          <w:ilvl w:val="0"/>
        </w:numPr>
      </w:pPr>
      <w:r>
        <w:t xml:space="preserve">You can get to Delamere Forest by train.</w:t>
      </w:r>
    </w:p>
    <w:p>
      <w:pPr>
        <w:pStyle w:val="Compact"/>
        <w:numPr>
          <w:numId w:val="1006"/>
          <w:ilvl w:val="0"/>
        </w:numPr>
      </w:pPr>
      <w:r>
        <w:t xml:space="preserve">The nearest train station is Delamere. The train station is 0.5 miles / 0.8 km from Delamere Forest.</w:t>
      </w:r>
    </w:p>
    <w:p>
      <w:pPr>
        <w:pStyle w:val="Compact"/>
        <w:numPr>
          <w:numId w:val="1006"/>
          <w:ilvl w:val="0"/>
        </w:numPr>
      </w:pPr>
      <w:r>
        <w:t xml:space="preserve">Delamere railway station is on the mid-Cheshire line between Manchester and Chester.</w:t>
      </w:r>
    </w:p>
    <w:p>
      <w:pPr>
        <w:pStyle w:val="Heading4"/>
      </w:pPr>
      <w:bookmarkStart w:id="38"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7"/>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8"/>
    </w:p>
    <w:p>
      <w:pPr>
        <w:pStyle w:val="Compact"/>
        <w:numPr>
          <w:numId w:val="1007"/>
          <w:ilvl w:val="0"/>
        </w:numPr>
      </w:pPr>
      <w:r>
        <w:t xml:space="preserve">You can get a taxi with Club Class (Northwich) by calling 01606 46666.</w:t>
      </w:r>
    </w:p>
    <w:p>
      <w:pPr>
        <w:pStyle w:val="Heading4"/>
      </w:pPr>
      <w:bookmarkStart w:id="40"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0"/>
    </w:p>
    <w:p>
      <w:pPr>
        <w:pStyle w:val="Compact"/>
        <w:numPr>
          <w:numId w:val="1008"/>
          <w:ilvl w:val="0"/>
        </w:numPr>
      </w:pPr>
      <w:r>
        <w:t xml:space="preserve">We have a car park. There are accessible parking spaces. Parking is not free.</w:t>
      </w:r>
    </w:p>
    <w:p>
      <w:pPr>
        <w:pStyle w:val="Compact"/>
        <w:numPr>
          <w:numId w:val="1008"/>
          <w:ilvl w:val="0"/>
        </w:numPr>
      </w:pPr>
      <w:r>
        <w:t xml:space="preserve">There is a drop-off point at the main entrance. The drop-off point has a dropped kerb.</w:t>
      </w:r>
    </w:p>
    <w:p>
      <w:pPr>
        <w:pStyle w:val="Compact"/>
        <w:numPr>
          <w:numId w:val="1008"/>
          <w:ilvl w:val="0"/>
        </w:numPr>
      </w:pPr>
      <w:r>
        <w:t xml:space="preserve">From the car park to the entrance, there is level access. The route is 2400mm wide, or more.</w:t>
      </w:r>
    </w:p>
    <w:p>
      <w:pPr>
        <w:pStyle w:val="Heading2"/>
      </w:pPr>
      <w:bookmarkStart w:id="41" w:name="arrival"/>
      <w:r>
        <w:t xml:space="preserve">Arrival</w:t>
      </w:r>
      <w:bookmarkEnd w:id="41"/>
    </w:p>
    <w:p>
      <w:pPr>
        <w:pStyle w:val="Heading4"/>
      </w:pPr>
      <w:bookmarkStart w:id="43"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2"/>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3"/>
    </w:p>
    <w:p>
      <w:pPr>
        <w:pStyle w:val="Compact"/>
        <w:numPr>
          <w:numId w:val="1009"/>
          <w:ilvl w:val="0"/>
        </w:numPr>
      </w:pPr>
      <w:r>
        <w:t xml:space="preserve">From the street to the main entrance, there is level access.</w:t>
      </w:r>
    </w:p>
    <w:p>
      <w:pPr>
        <w:pStyle w:val="Compact"/>
        <w:numPr>
          <w:numId w:val="1009"/>
          <w:ilvl w:val="0"/>
        </w:numPr>
      </w:pPr>
      <w:r>
        <w:t xml:space="preserve">The path is 2400mm wide, or more.</w:t>
      </w:r>
    </w:p>
    <w:p>
      <w:pPr>
        <w:pStyle w:val="Heading4"/>
      </w:pPr>
      <w:bookmarkStart w:id="45"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4"/>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5"/>
    </w:p>
    <w:p>
      <w:pPr>
        <w:pStyle w:val="Compact"/>
        <w:numPr>
          <w:numId w:val="1010"/>
          <w:ilvl w:val="0"/>
        </w:numPr>
      </w:pPr>
      <w:r>
        <w:t xml:space="preserve">The main entrance has level access.</w:t>
      </w:r>
    </w:p>
    <w:p>
      <w:pPr>
        <w:pStyle w:val="Compact"/>
        <w:numPr>
          <w:numId w:val="1010"/>
          <w:ilvl w:val="0"/>
        </w:numPr>
      </w:pPr>
      <w:r>
        <w:t xml:space="preserve">The door is 2200mm wide.</w:t>
      </w:r>
    </w:p>
    <w:p>
      <w:pPr>
        <w:pStyle w:val="Compact"/>
        <w:numPr>
          <w:numId w:val="1010"/>
          <w:ilvl w:val="0"/>
        </w:numPr>
      </w:pPr>
      <w:r>
        <w:t xml:space="preserve">The main door is side hung and manual.</w:t>
      </w:r>
    </w:p>
    <w:p>
      <w:pPr>
        <w:pStyle w:val="Compact"/>
        <w:numPr>
          <w:numId w:val="1010"/>
          <w:ilvl w:val="0"/>
        </w:numPr>
      </w:pPr>
      <w:r>
        <w:t xml:space="preserve">The main door is side hung and automatic.</w:t>
      </w:r>
    </w:p>
    <w:p>
      <w:pPr>
        <w:pStyle w:val="FirstParagraph"/>
      </w:pPr>
      <w:r>
        <w:drawing>
          <wp:inline>
            <wp:extent cx="3305175" cy="2476500"/>
            <wp:effectExtent b="0" l="0" r="0" t="0"/>
            <wp:docPr descr="Main entrance" title="" id="1" name="Picture"/>
            <a:graphic>
              <a:graphicData uri="http://schemas.openxmlformats.org/drawingml/2006/picture">
                <pic:pic>
                  <pic:nvPicPr>
                    <pic:cNvPr descr="https://www.accessibilityguides.org/sites/default/files/styles/guide-images/public/20200914_164405.jpg?itok=5dsGQEQy" id="0" name="Picture"/>
                    <pic:cNvPicPr>
                      <a:picLocks noChangeArrowheads="1" noChangeAspect="1"/>
                    </pic:cNvPicPr>
                  </pic:nvPicPr>
                  <pic:blipFill>
                    <a:blip r:embed="rId4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Main entrance</w:t>
      </w:r>
    </w:p>
    <w:p>
      <w:pPr>
        <w:pStyle w:val="Heading2"/>
      </w:pPr>
      <w:bookmarkStart w:id="47" w:name="getting-around-inside"/>
      <w:r>
        <w:t xml:space="preserve">Getting around inside</w:t>
      </w:r>
      <w:bookmarkEnd w:id="47"/>
    </w:p>
    <w:p>
      <w:pPr>
        <w:pStyle w:val="Heading4"/>
      </w:pPr>
      <w:bookmarkStart w:id="48" w:name="visual-impairment---general-information"/>
      <w:r>
        <w:t xml:space="preserve">Visual Impairment - General Information</w:t>
      </w:r>
      <w:bookmarkEnd w:id="48"/>
    </w:p>
    <w:p>
      <w:pPr>
        <w:pStyle w:val="Compact"/>
        <w:numPr>
          <w:numId w:val="1011"/>
          <w:ilvl w:val="0"/>
        </w:numPr>
      </w:pPr>
      <w:r>
        <w:t xml:space="preserve">We have contrast markings on all glass doors and contrast markings on all full-height windows.</w:t>
      </w:r>
    </w:p>
    <w:p>
      <w:pPr>
        <w:pStyle w:val="Heading4"/>
      </w:pPr>
      <w:bookmarkStart w:id="50"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49"/>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0"/>
    </w:p>
    <w:p>
      <w:pPr>
        <w:pStyle w:val="Heading4"/>
      </w:pPr>
      <w:bookmarkStart w:id="51" w:name="delamere-forest-visitor-welcome"/>
      <w:r>
        <w:t xml:space="preserve">Delamere Forest Visitor Welcome</w:t>
      </w:r>
      <w:bookmarkEnd w:id="51"/>
    </w:p>
    <w:p>
      <w:pPr>
        <w:pStyle w:val="Compact"/>
        <w:numPr>
          <w:numId w:val="1012"/>
          <w:ilvl w:val="0"/>
        </w:numPr>
      </w:pPr>
      <w:r>
        <w:t xml:space="preserve">From the main entrance to the desk, there is level access. The desk has a low section.</w:t>
      </w:r>
    </w:p>
    <w:p>
      <w:pPr>
        <w:pStyle w:val="Heading4"/>
      </w:pPr>
      <w:bookmarkStart w:id="53"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52"/>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53"/>
    </w:p>
    <w:p>
      <w:pPr>
        <w:pStyle w:val="Heading4"/>
      </w:pPr>
      <w:bookmarkStart w:id="54" w:name="visitor-centre-toilets"/>
      <w:r>
        <w:t xml:space="preserve">Visitor Centre Toilets</w:t>
      </w:r>
      <w:bookmarkEnd w:id="54"/>
    </w:p>
    <w:p>
      <w:pPr>
        <w:pStyle w:val="Compact"/>
        <w:numPr>
          <w:numId w:val="1013"/>
          <w:ilvl w:val="0"/>
        </w:numPr>
      </w:pPr>
      <w:r>
        <w:t xml:space="preserve">There is a public toilet for disabled visitors.</w:t>
      </w:r>
    </w:p>
    <w:p>
      <w:pPr>
        <w:pStyle w:val="Compact"/>
        <w:numPr>
          <w:numId w:val="1013"/>
          <w:ilvl w:val="0"/>
        </w:numPr>
      </w:pPr>
      <w:r>
        <w:t xml:space="preserve">The toilet is a Changing Places toilet.</w:t>
      </w:r>
    </w:p>
    <w:p>
      <w:pPr>
        <w:pStyle w:val="Compact"/>
        <w:numPr>
          <w:numId w:val="1013"/>
          <w:ilvl w:val="0"/>
        </w:numPr>
      </w:pPr>
      <w:r>
        <w:t xml:space="preserve">From the main entrance to the public toilet, there is level access. The route is 2400mm wide, or more.</w:t>
      </w:r>
    </w:p>
    <w:p>
      <w:pPr>
        <w:pStyle w:val="Compact"/>
        <w:numPr>
          <w:numId w:val="1013"/>
          <w:ilvl w:val="0"/>
        </w:numPr>
      </w:pPr>
      <w:r>
        <w:t xml:space="preserve">The toilet door is 1800mm wide.</w:t>
      </w:r>
    </w:p>
    <w:p>
      <w:pPr>
        <w:pStyle w:val="Compact"/>
        <w:numPr>
          <w:numId w:val="1013"/>
          <w:ilvl w:val="0"/>
        </w:numPr>
      </w:pPr>
      <w:r>
        <w:t xml:space="preserve">The direction of transfer onto the toilet is to the right.</w:t>
      </w:r>
    </w:p>
    <w:p>
      <w:pPr>
        <w:pStyle w:val="Compact"/>
        <w:numPr>
          <w:numId w:val="1013"/>
          <w:ilvl w:val="0"/>
        </w:numPr>
      </w:pPr>
      <w:r>
        <w:t xml:space="preserve">There is 1100mm at the side of the toilet. There is 2300mm in front of the toilet. The toilet seat is 450mm high. The toilets have handrails.</w:t>
      </w:r>
    </w:p>
    <w:p>
      <w:pPr>
        <w:pStyle w:val="Compact"/>
        <w:numPr>
          <w:numId w:val="1013"/>
          <w:ilvl w:val="0"/>
        </w:numPr>
      </w:pPr>
      <w:r>
        <w:t xml:space="preserve">The toilet is around 80m from the car park</w:t>
      </w:r>
      <w:r>
        <w:br/>
      </w:r>
      <w:r>
        <w:t xml:space="preserve">The toilet is fitted with an emergency cord which hangs from the ceiling to the floor. This is located next to the toilet.</w:t>
      </w:r>
    </w:p>
    <w:p>
      <w:pPr>
        <w:pStyle w:val="FirstParagraph"/>
      </w:pPr>
      <w:r>
        <w:drawing>
          <wp:inline>
            <wp:extent cx="3305175" cy="2476500"/>
            <wp:effectExtent b="0" l="0" r="0" t="0"/>
            <wp:docPr descr="Main Entrance" title="" id="1" name="Picture"/>
            <a:graphic>
              <a:graphicData uri="http://schemas.openxmlformats.org/drawingml/2006/picture">
                <pic:pic>
                  <pic:nvPicPr>
                    <pic:cNvPr descr="https://www.accessibilityguides.org/sites/default/files/styles/guide-images/public/20200915_080452.jpg?itok=_gTd7sYw" id="0" name="Picture"/>
                    <pic:cNvPicPr>
                      <a:picLocks noChangeArrowheads="1" noChangeAspect="1"/>
                    </pic:cNvPicPr>
                  </pic:nvPicPr>
                  <pic:blipFill>
                    <a:blip r:embed="rId5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Main Entrance</w:t>
      </w:r>
    </w:p>
    <w:p>
      <w:pPr>
        <w:pStyle w:val="TextBody"/>
      </w:pPr>
      <w:r>
        <w:drawing>
          <wp:inline>
            <wp:extent cx="3305175" cy="2476500"/>
            <wp:effectExtent b="0" l="0" r="0" t="0"/>
            <wp:docPr descr="Lobby Area" title="" id="1" name="Picture"/>
            <a:graphic>
              <a:graphicData uri="http://schemas.openxmlformats.org/drawingml/2006/picture">
                <pic:pic>
                  <pic:nvPicPr>
                    <pic:cNvPr descr="https://www.accessibilityguides.org/sites/default/files/styles/guide-images/public/20200915_080502.jpg?itok=gUzCkMJs" id="0" name="Picture"/>
                    <pic:cNvPicPr>
                      <a:picLocks noChangeArrowheads="1" noChangeAspect="1"/>
                    </pic:cNvPicPr>
                  </pic:nvPicPr>
                  <pic:blipFill>
                    <a:blip r:embed="rId5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Lobby Area</w:t>
      </w:r>
    </w:p>
    <w:p>
      <w:pPr>
        <w:pStyle w:val="TextBody"/>
      </w:pPr>
      <w:r>
        <w:drawing>
          <wp:inline>
            <wp:extent cx="3305175" cy="2476500"/>
            <wp:effectExtent b="0" l="0" r="0" t="0"/>
            <wp:docPr descr="Accessible toilet door" title="" id="1" name="Picture"/>
            <a:graphic>
              <a:graphicData uri="http://schemas.openxmlformats.org/drawingml/2006/picture">
                <pic:pic>
                  <pic:nvPicPr>
                    <pic:cNvPr descr="https://www.accessibilityguides.org/sites/default/files/styles/guide-images/public/20200915_080515.jpg?itok=67Ealt6x" id="0" name="Picture"/>
                    <pic:cNvPicPr>
                      <a:picLocks noChangeArrowheads="1" noChangeAspect="1"/>
                    </pic:cNvPicPr>
                  </pic:nvPicPr>
                  <pic:blipFill>
                    <a:blip r:embed="rId5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Accessible toilet door</w:t>
      </w:r>
    </w:p>
    <w:p>
      <w:pPr>
        <w:pStyle w:val="TextBody"/>
      </w:pPr>
      <w:r>
        <w:drawing>
          <wp:inline>
            <wp:extent cx="3305175" cy="2476500"/>
            <wp:effectExtent b="0" l="0" r="0" t="0"/>
            <wp:docPr descr="Accessible toilet" title="" id="1" name="Picture"/>
            <a:graphic>
              <a:graphicData uri="http://schemas.openxmlformats.org/drawingml/2006/picture">
                <pic:pic>
                  <pic:nvPicPr>
                    <pic:cNvPr descr="https://www.accessibilityguides.org/sites/default/files/styles/guide-images/public/20200915_080545.jpg?itok=DNjus9xZ" id="0" name="Picture"/>
                    <pic:cNvPicPr>
                      <a:picLocks noChangeArrowheads="1" noChangeAspect="1"/>
                    </pic:cNvPicPr>
                  </pic:nvPicPr>
                  <pic:blipFill>
                    <a:blip r:embed="rId5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Accessible toilet</w:t>
      </w:r>
    </w:p>
    <w:p>
      <w:pPr>
        <w:pStyle w:val="TextBody"/>
      </w:pPr>
      <w:r>
        <w:drawing>
          <wp:inline>
            <wp:extent cx="3305175" cy="2476500"/>
            <wp:effectExtent b="0" l="0" r="0" t="0"/>
            <wp:docPr descr="Accessible toilet" title="" id="1" name="Picture"/>
            <a:graphic>
              <a:graphicData uri="http://schemas.openxmlformats.org/drawingml/2006/picture">
                <pic:pic>
                  <pic:nvPicPr>
                    <pic:cNvPr descr="https://www.accessibilityguides.org/sites/default/files/styles/guide-images/public/20200915_080554.jpg?itok=XqnKkR69" id="0" name="Picture"/>
                    <pic:cNvPicPr>
                      <a:picLocks noChangeArrowheads="1" noChangeAspect="1"/>
                    </pic:cNvPicPr>
                  </pic:nvPicPr>
                  <pic:blipFill>
                    <a:blip r:embed="rId5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Accessible toilet</w:t>
      </w:r>
    </w:p>
    <w:p>
      <w:pPr>
        <w:pStyle w:val="Heading4"/>
      </w:pPr>
      <w:bookmarkStart w:id="61"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60"/>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61"/>
    </w:p>
    <w:p>
      <w:pPr>
        <w:pStyle w:val="Heading4"/>
      </w:pPr>
      <w:bookmarkStart w:id="62" w:name="delamere-forest-cafe"/>
      <w:r>
        <w:t xml:space="preserve">Delamere Forest Cafe</w:t>
      </w:r>
      <w:bookmarkEnd w:id="62"/>
    </w:p>
    <w:p>
      <w:pPr>
        <w:pStyle w:val="Compact"/>
        <w:numPr>
          <w:numId w:val="1014"/>
          <w:ilvl w:val="0"/>
        </w:numPr>
      </w:pPr>
      <w:r>
        <w:t xml:space="preserve">From the main entrance to the dining area, there is level access. The route is 2400mm wide, or more. The door is 1700mm wide.</w:t>
      </w:r>
    </w:p>
    <w:p>
      <w:pPr>
        <w:pStyle w:val="Compact"/>
        <w:numPr>
          <w:numId w:val="1014"/>
          <w:ilvl w:val="0"/>
        </w:numPr>
      </w:pPr>
      <w:r>
        <w:t xml:space="preserve">To get to a table, there are no steps.</w:t>
      </w:r>
    </w:p>
    <w:p>
      <w:pPr>
        <w:pStyle w:val="Compact"/>
        <w:numPr>
          <w:numId w:val="1014"/>
          <w:ilvl w:val="0"/>
        </w:numPr>
      </w:pPr>
      <w:r>
        <w:t xml:space="preserve">If you need table service, staff can help you.</w:t>
      </w:r>
    </w:p>
    <w:p>
      <w:pPr>
        <w:pStyle w:val="Compact"/>
        <w:numPr>
          <w:numId w:val="1014"/>
          <w:ilvl w:val="0"/>
        </w:numPr>
      </w:pPr>
      <w:r>
        <w:t xml:space="preserve">The route through the dining area is 800mm wide, or more.</w:t>
      </w:r>
    </w:p>
    <w:p>
      <w:pPr>
        <w:pStyle w:val="Compact"/>
        <w:numPr>
          <w:numId w:val="1014"/>
          <w:ilvl w:val="0"/>
        </w:numPr>
      </w:pPr>
      <w:r>
        <w:t xml:space="preserve">There is background music sometimes.</w:t>
      </w:r>
    </w:p>
    <w:p>
      <w:pPr>
        <w:pStyle w:val="Compact"/>
        <w:numPr>
          <w:numId w:val="1014"/>
          <w:ilvl w:val="0"/>
        </w:numPr>
      </w:pPr>
      <w:r>
        <w:t xml:space="preserve">We cater for sugar free (diabetic), vegetarian, gluten free (celiacs), lactose free (dairy free) and low fat specific diets.</w:t>
      </w:r>
    </w:p>
    <w:p>
      <w:pPr>
        <w:pStyle w:val="Heading4"/>
      </w:pPr>
      <w:bookmarkStart w:id="63" w:name="delamere-forest-bike-hire"/>
      <w:r>
        <w:t xml:space="preserve">Delamere Forest Bike Hire</w:t>
      </w:r>
      <w:bookmarkEnd w:id="63"/>
    </w:p>
    <w:p>
      <w:pPr>
        <w:pStyle w:val="Compact"/>
        <w:numPr>
          <w:numId w:val="1015"/>
          <w:ilvl w:val="0"/>
        </w:numPr>
      </w:pPr>
      <w:r>
        <w:t xml:space="preserve">From the main entrance to this area, there is level access. The route is 2400mm wide, or more.</w:t>
      </w:r>
    </w:p>
    <w:p>
      <w:pPr>
        <w:pStyle w:val="Compact"/>
        <w:numPr>
          <w:numId w:val="1015"/>
          <w:ilvl w:val="0"/>
        </w:numPr>
      </w:pPr>
      <w:r>
        <w:t xml:space="preserve">The door is 800mm wide.</w:t>
      </w:r>
    </w:p>
    <w:p>
      <w:pPr>
        <w:pStyle w:val="Compact"/>
        <w:numPr>
          <w:numId w:val="1015"/>
          <w:ilvl w:val="0"/>
        </w:numPr>
      </w:pPr>
      <w:r>
        <w:t xml:space="preserve">There is an decline to access the Bike Hire along a tar spray and chip surfaced path.</w:t>
      </w:r>
      <w:r>
        <w:br/>
      </w:r>
      <w:r>
        <w:t xml:space="preserve">Large changing room.</w:t>
      </w:r>
    </w:p>
    <w:p>
      <w:pPr>
        <w:pStyle w:val="FirstParagraph"/>
      </w:pPr>
      <w:r>
        <w:drawing>
          <wp:inline>
            <wp:extent cx="3305175" cy="2476500"/>
            <wp:effectExtent b="0" l="0" r="0" t="0"/>
            <wp:docPr descr="Access path from car park" title="" id="1" name="Picture"/>
            <a:graphic>
              <a:graphicData uri="http://schemas.openxmlformats.org/drawingml/2006/picture">
                <pic:pic>
                  <pic:nvPicPr>
                    <pic:cNvPr descr="https://www.accessibilityguides.org/sites/default/files/styles/guide-images/public/20200914_164532.jpg?itok=dXHoz1mN" id="0" name="Picture"/>
                    <pic:cNvPicPr>
                      <a:picLocks noChangeArrowheads="1" noChangeAspect="1"/>
                    </pic:cNvPicPr>
                  </pic:nvPicPr>
                  <pic:blipFill>
                    <a:blip r:embed="rId6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 path from car park</w:t>
      </w:r>
    </w:p>
    <w:p>
      <w:pPr>
        <w:pStyle w:val="TextBody"/>
      </w:pPr>
      <w:r>
        <w:drawing>
          <wp:inline>
            <wp:extent cx="3305175" cy="2476500"/>
            <wp:effectExtent b="0" l="0" r="0" t="0"/>
            <wp:docPr descr="Example tar spray and chip" title="" id="1" name="Picture"/>
            <a:graphic>
              <a:graphicData uri="http://schemas.openxmlformats.org/drawingml/2006/picture">
                <pic:pic>
                  <pic:nvPicPr>
                    <pic:cNvPr descr="https://www.accessibilityguides.org/sites/default/files/styles/guide-images/public/20200915_074739_0.jpg?itok=AcKc64PP" id="0" name="Picture"/>
                    <pic:cNvPicPr>
                      <a:picLocks noChangeArrowheads="1" noChangeAspect="1"/>
                    </pic:cNvPicPr>
                  </pic:nvPicPr>
                  <pic:blipFill>
                    <a:blip r:embed="rId6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Example tar spray and chip</w:t>
      </w:r>
    </w:p>
    <w:p>
      <w:pPr>
        <w:pStyle w:val="TextBody"/>
      </w:pPr>
      <w:r>
        <w:drawing>
          <wp:inline>
            <wp:extent cx="3305175" cy="2476500"/>
            <wp:effectExtent b="0" l="0" r="0" t="0"/>
            <wp:docPr descr="Access path to Cycle Hire" title="" id="1" name="Picture"/>
            <a:graphic>
              <a:graphicData uri="http://schemas.openxmlformats.org/drawingml/2006/picture">
                <pic:pic>
                  <pic:nvPicPr>
                    <pic:cNvPr descr="https://www.accessibilityguides.org/sites/default/files/styles/guide-images/public/20200914_164558.jpg?itok=ZMhSnRQd" id="0" name="Picture"/>
                    <pic:cNvPicPr>
                      <a:picLocks noChangeArrowheads="1" noChangeAspect="1"/>
                    </pic:cNvPicPr>
                  </pic:nvPicPr>
                  <pic:blipFill>
                    <a:blip r:embed="rId6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 path to Cycle Hire</w:t>
      </w:r>
    </w:p>
    <w:p>
      <w:pPr>
        <w:pStyle w:val="Heading2"/>
      </w:pPr>
      <w:bookmarkStart w:id="67" w:name="getting-around-outside"/>
      <w:r>
        <w:t xml:space="preserve">Getting around outside</w:t>
      </w:r>
      <w:bookmarkEnd w:id="67"/>
    </w:p>
    <w:p>
      <w:pPr>
        <w:pStyle w:val="Heading4"/>
      </w:pPr>
      <w:bookmarkStart w:id="69" w:name="designated-walking-trail"/>
      <w:r>
        <w:drawing>
          <wp:inline>
            <wp:extent cx="127000" cy="203200"/>
            <wp:effectExtent b="0" l="0" r="0" t="0"/>
            <wp:docPr descr="" title="" id="1" name="Picture"/>
            <a:graphic>
              <a:graphicData uri="http://schemas.openxmlformats.org/drawingml/2006/picture">
                <pic:pic>
                  <pic:nvPicPr>
                    <pic:cNvPr descr="http://www.accessibilityguides.org/sites/all/themes/accessibility_theme/Archive/Layer-20.png" id="0" name="Picture"/>
                    <pic:cNvPicPr>
                      <a:picLocks noChangeArrowheads="1" noChangeAspect="1"/>
                    </pic:cNvPicPr>
                  </pic:nvPicPr>
                  <pic:blipFill>
                    <a:blip r:embed="rId68"/>
                    <a:stretch>
                      <a:fillRect/>
                    </a:stretch>
                  </pic:blipFill>
                  <pic:spPr bwMode="auto">
                    <a:xfrm>
                      <a:off x="0" y="0"/>
                      <a:ext cx="127000" cy="203200"/>
                    </a:xfrm>
                    <a:prstGeom prst="rect">
                      <a:avLst/>
                    </a:prstGeom>
                    <a:noFill/>
                    <a:ln w="9525">
                      <a:noFill/>
                      <a:headEnd/>
                      <a:tailEnd/>
                    </a:ln>
                  </pic:spPr>
                </pic:pic>
              </a:graphicData>
            </a:graphic>
          </wp:inline>
        </w:drawing>
      </w:r>
      <w:r>
        <w:t xml:space="preserve"> </w:t>
      </w:r>
      <w:r>
        <w:t xml:space="preserve">Designated Walking Trail</w:t>
      </w:r>
      <w:bookmarkEnd w:id="69"/>
    </w:p>
    <w:p>
      <w:pPr>
        <w:pStyle w:val="Compact"/>
        <w:numPr>
          <w:numId w:val="1016"/>
          <w:ilvl w:val="0"/>
        </w:numPr>
      </w:pPr>
      <w:r>
        <w:t xml:space="preserve">The trail has a hard surface. The trail is sloped. The trail has seats.</w:t>
      </w:r>
    </w:p>
    <w:p>
      <w:pPr>
        <w:pStyle w:val="Compact"/>
        <w:numPr>
          <w:numId w:val="1016"/>
          <w:ilvl w:val="0"/>
        </w:numPr>
      </w:pPr>
      <w:r>
        <w:t xml:space="preserve">Waymarked trails within Delamere Forest are generally flat and even with no stiles or steps.</w:t>
      </w:r>
      <w:r>
        <w:br/>
      </w:r>
      <w:r>
        <w:t xml:space="preserve">There are some inclines/declines throughout the forest. </w:t>
      </w:r>
      <w:r>
        <w:br/>
      </w:r>
      <w:r>
        <w:t xml:space="preserve">The surface is generally a compact hardcore surface of stone and MOT. Some trails get leaf-littered during winter months and wet/muddy during periods of rain. </w:t>
      </w:r>
    </w:p>
    <w:p>
      <w:pPr>
        <w:pStyle w:val="Heading4"/>
      </w:pPr>
      <w:bookmarkStart w:id="71" w:name="picnic-area"/>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22.png" id="0" name="Picture"/>
                    <pic:cNvPicPr>
                      <a:picLocks noChangeArrowheads="1" noChangeAspect="1"/>
                    </pic:cNvPicPr>
                  </pic:nvPicPr>
                  <pic:blipFill>
                    <a:blip r:embed="rId70"/>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Picnic Area</w:t>
      </w:r>
      <w:bookmarkEnd w:id="71"/>
    </w:p>
    <w:p>
      <w:pPr>
        <w:pStyle w:val="Heading4"/>
      </w:pPr>
      <w:bookmarkStart w:id="72" w:name="X7cd903ecee2ac7664c5de633761490af0a4809f"/>
      <w:r>
        <w:t xml:space="preserve">Throughout the Forest including some with picnic benches</w:t>
      </w:r>
      <w:bookmarkEnd w:id="72"/>
    </w:p>
    <w:p>
      <w:pPr>
        <w:pStyle w:val="Compact"/>
        <w:numPr>
          <w:numId w:val="1017"/>
          <w:ilvl w:val="0"/>
        </w:numPr>
      </w:pPr>
      <w:r>
        <w:t xml:space="preserve">Some tables have space for wheelchair users. You can bring your own food to the picnic area.</w:t>
      </w:r>
    </w:p>
    <w:p>
      <w:pPr>
        <w:pStyle w:val="Compact"/>
        <w:numPr>
          <w:numId w:val="1017"/>
          <w:ilvl w:val="0"/>
        </w:numPr>
      </w:pPr>
      <w:r>
        <w:t xml:space="preserve">A number of picnic benches are located around the Visitor Centre, several of which have space for wheelchair use. </w:t>
      </w:r>
      <w:r>
        <w:br/>
      </w:r>
      <w:r>
        <w:t xml:space="preserve">There are also a number of benches and picnic benches throughout the forest. </w:t>
      </w:r>
    </w:p>
    <w:p>
      <w:pPr>
        <w:pStyle w:val="Heading4"/>
      </w:pPr>
      <w:bookmarkStart w:id="73" w:name="access-to-go-ape-cabin"/>
      <w:r>
        <w:t xml:space="preserve">Access to Go Ape cabin</w:t>
      </w:r>
      <w:bookmarkEnd w:id="73"/>
    </w:p>
    <w:p>
      <w:pPr>
        <w:pStyle w:val="Compact"/>
        <w:numPr>
          <w:numId w:val="1018"/>
          <w:ilvl w:val="0"/>
        </w:numPr>
      </w:pPr>
      <w:r>
        <w:t xml:space="preserve">From the main entrance to this area, there is level access.</w:t>
      </w:r>
    </w:p>
    <w:p>
      <w:pPr>
        <w:pStyle w:val="Compact"/>
        <w:numPr>
          <w:numId w:val="1018"/>
          <w:ilvl w:val="0"/>
        </w:numPr>
      </w:pPr>
      <w:r>
        <w:t xml:space="preserve">The Go Ape cabin is approximately 420m from the accessible parking spaces. There is a variety of different terrain including tarmac, tar spray and chip and stone paths. There are some inclines and declines inlcuding a railway bridge crossing. You need to walk a short distance along a quiet access road.</w:t>
      </w:r>
    </w:p>
    <w:p>
      <w:pPr>
        <w:pStyle w:val="FirstParagraph"/>
      </w:pPr>
      <w:r>
        <w:drawing>
          <wp:inline>
            <wp:extent cx="3305175" cy="2476500"/>
            <wp:effectExtent b="0" l="0" r="0" t="0"/>
            <wp:docPr descr="Tar spray and chip path along car park" title="" id="1" name="Picture"/>
            <a:graphic>
              <a:graphicData uri="http://schemas.openxmlformats.org/drawingml/2006/picture">
                <pic:pic>
                  <pic:nvPicPr>
                    <pic:cNvPr descr="https://www.accessibilityguides.org/sites/default/files/styles/guide-images/public/20200915_074725.jpg?itok=o3OuoPw6" id="0" name="Picture"/>
                    <pic:cNvPicPr>
                      <a:picLocks noChangeArrowheads="1" noChangeAspect="1"/>
                    </pic:cNvPicPr>
                  </pic:nvPicPr>
                  <pic:blipFill>
                    <a:blip r:embed="rId7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Tar spray and chip path along car park</w:t>
      </w:r>
    </w:p>
    <w:p>
      <w:pPr>
        <w:pStyle w:val="TextBody"/>
      </w:pPr>
      <w:r>
        <w:drawing>
          <wp:inline>
            <wp:extent cx="3305175" cy="2476500"/>
            <wp:effectExtent b="0" l="0" r="0" t="0"/>
            <wp:docPr descr="Example tar spray and chip surfacing" title="" id="1" name="Picture"/>
            <a:graphic>
              <a:graphicData uri="http://schemas.openxmlformats.org/drawingml/2006/picture">
                <pic:pic>
                  <pic:nvPicPr>
                    <pic:cNvPr descr="https://www.accessibilityguides.org/sites/default/files/styles/guide-images/public/20200915_074739.jpg?itok=e5stLALl" id="0" name="Picture"/>
                    <pic:cNvPicPr>
                      <a:picLocks noChangeArrowheads="1" noChangeAspect="1"/>
                    </pic:cNvPicPr>
                  </pic:nvPicPr>
                  <pic:blipFill>
                    <a:blip r:embed="rId7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Example tar spray and chip surfacing</w:t>
      </w:r>
    </w:p>
    <w:p>
      <w:pPr>
        <w:pStyle w:val="TextBody"/>
      </w:pPr>
      <w:r>
        <w:drawing>
          <wp:inline>
            <wp:extent cx="3305175" cy="2476500"/>
            <wp:effectExtent b="0" l="0" r="0" t="0"/>
            <wp:docPr descr="Tar spray and chip path leading to access road" title="" id="1" name="Picture"/>
            <a:graphic>
              <a:graphicData uri="http://schemas.openxmlformats.org/drawingml/2006/picture">
                <pic:pic>
                  <pic:nvPicPr>
                    <pic:cNvPr descr="https://www.accessibilityguides.org/sites/default/files/styles/guide-images/public/20200915_074923.jpg?itok=bo1lZzLy" id="0" name="Picture"/>
                    <pic:cNvPicPr>
                      <a:picLocks noChangeArrowheads="1" noChangeAspect="1"/>
                    </pic:cNvPicPr>
                  </pic:nvPicPr>
                  <pic:blipFill>
                    <a:blip r:embed="rId7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Tar spray and chip path leading to access road</w:t>
      </w:r>
    </w:p>
    <w:p>
      <w:pPr>
        <w:pStyle w:val="TextBody"/>
      </w:pPr>
      <w:r>
        <w:drawing>
          <wp:inline>
            <wp:extent cx="3305175" cy="2476500"/>
            <wp:effectExtent b="0" l="0" r="0" t="0"/>
            <wp:docPr descr="Chicane crossing to access road" title="" id="1" name="Picture"/>
            <a:graphic>
              <a:graphicData uri="http://schemas.openxmlformats.org/drawingml/2006/picture">
                <pic:pic>
                  <pic:nvPicPr>
                    <pic:cNvPr descr="https://www.accessibilityguides.org/sites/default/files/styles/guide-images/public/20200915_075013.jpg?itok=TwRusfop" id="0" name="Picture"/>
                    <pic:cNvPicPr>
                      <a:picLocks noChangeArrowheads="1" noChangeAspect="1"/>
                    </pic:cNvPicPr>
                  </pic:nvPicPr>
                  <pic:blipFill>
                    <a:blip r:embed="rId7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Chicane crossing to access road</w:t>
      </w:r>
    </w:p>
    <w:p>
      <w:pPr>
        <w:pStyle w:val="TextBody"/>
      </w:pPr>
      <w:r>
        <w:drawing>
          <wp:inline>
            <wp:extent cx="3305175" cy="2476500"/>
            <wp:effectExtent b="0" l="0" r="0" t="0"/>
            <wp:docPr descr="Incline along access road" title="" id="1" name="Picture"/>
            <a:graphic>
              <a:graphicData uri="http://schemas.openxmlformats.org/drawingml/2006/picture">
                <pic:pic>
                  <pic:nvPicPr>
                    <pic:cNvPr descr="https://www.accessibilityguides.org/sites/default/files/styles/guide-images/public/20200915_075031.jpg?itok=sJrPair-" id="0" name="Picture"/>
                    <pic:cNvPicPr>
                      <a:picLocks noChangeArrowheads="1" noChangeAspect="1"/>
                    </pic:cNvPicPr>
                  </pic:nvPicPr>
                  <pic:blipFill>
                    <a:blip r:embed="rId7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Incline along access road</w:t>
      </w:r>
    </w:p>
    <w:p>
      <w:pPr>
        <w:pStyle w:val="TextBody"/>
      </w:pPr>
      <w:r>
        <w:drawing>
          <wp:inline>
            <wp:extent cx="3305175" cy="2476500"/>
            <wp:effectExtent b="0" l="0" r="0" t="0"/>
            <wp:docPr descr="Railway bridge crossing" title="" id="1" name="Picture"/>
            <a:graphic>
              <a:graphicData uri="http://schemas.openxmlformats.org/drawingml/2006/picture">
                <pic:pic>
                  <pic:nvPicPr>
                    <pic:cNvPr descr="https://www.accessibilityguides.org/sites/default/files/styles/guide-images/public/20200915_075305.jpg?itok=d-iKi_eV" id="0" name="Picture"/>
                    <pic:cNvPicPr>
                      <a:picLocks noChangeArrowheads="1" noChangeAspect="1"/>
                    </pic:cNvPicPr>
                  </pic:nvPicPr>
                  <pic:blipFill>
                    <a:blip r:embed="rId7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Railway bridge crossing</w:t>
      </w:r>
    </w:p>
    <w:p>
      <w:pPr>
        <w:pStyle w:val="TextBody"/>
      </w:pPr>
      <w:r>
        <w:drawing>
          <wp:inline>
            <wp:extent cx="3305175" cy="2476500"/>
            <wp:effectExtent b="0" l="0" r="0" t="0"/>
            <wp:docPr descr="Railway bridge crossing" title="" id="1" name="Picture"/>
            <a:graphic>
              <a:graphicData uri="http://schemas.openxmlformats.org/drawingml/2006/picture">
                <pic:pic>
                  <pic:nvPicPr>
                    <pic:cNvPr descr="https://www.accessibilityguides.org/sites/default/files/styles/guide-images/public/20200915_075318.jpg?itok=4fr1O5B6" id="0" name="Picture"/>
                    <pic:cNvPicPr>
                      <a:picLocks noChangeArrowheads="1" noChangeAspect="1"/>
                    </pic:cNvPicPr>
                  </pic:nvPicPr>
                  <pic:blipFill>
                    <a:blip r:embed="rId8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Railway bridge crossing</w:t>
      </w:r>
    </w:p>
    <w:p>
      <w:pPr>
        <w:pStyle w:val="TextBody"/>
      </w:pPr>
      <w:r>
        <w:drawing>
          <wp:inline>
            <wp:extent cx="3305175" cy="2476500"/>
            <wp:effectExtent b="0" l="0" r="0" t="0"/>
            <wp:docPr descr="Start of stone surfaced path" title="" id="1" name="Picture"/>
            <a:graphic>
              <a:graphicData uri="http://schemas.openxmlformats.org/drawingml/2006/picture">
                <pic:pic>
                  <pic:nvPicPr>
                    <pic:cNvPr descr="https://www.accessibilityguides.org/sites/default/files/styles/guide-images/public/20200915_075337.jpg?itok=3i077Ky9" id="0" name="Picture"/>
                    <pic:cNvPicPr>
                      <a:picLocks noChangeArrowheads="1" noChangeAspect="1"/>
                    </pic:cNvPicPr>
                  </pic:nvPicPr>
                  <pic:blipFill>
                    <a:blip r:embed="rId8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Start of stone surfaced path</w:t>
      </w:r>
    </w:p>
    <w:p>
      <w:pPr>
        <w:pStyle w:val="TextBody"/>
      </w:pPr>
      <w:r>
        <w:drawing>
          <wp:inline>
            <wp:extent cx="3305175" cy="2476500"/>
            <wp:effectExtent b="0" l="0" r="0" t="0"/>
            <wp:docPr descr="Example stone surface path" title="" id="1" name="Picture"/>
            <a:graphic>
              <a:graphicData uri="http://schemas.openxmlformats.org/drawingml/2006/picture">
                <pic:pic>
                  <pic:nvPicPr>
                    <pic:cNvPr descr="https://www.accessibilityguides.org/sites/default/files/styles/guide-images/public/20200915_075507.jpg?itok=_G8Of5WT" id="0" name="Picture"/>
                    <pic:cNvPicPr>
                      <a:picLocks noChangeArrowheads="1" noChangeAspect="1"/>
                    </pic:cNvPicPr>
                  </pic:nvPicPr>
                  <pic:blipFill>
                    <a:blip r:embed="rId8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Example stone surface path</w:t>
      </w:r>
    </w:p>
    <w:p>
      <w:pPr>
        <w:pStyle w:val="TextBody"/>
      </w:pPr>
      <w:r>
        <w:drawing>
          <wp:inline>
            <wp:extent cx="3305175" cy="2476500"/>
            <wp:effectExtent b="0" l="0" r="0" t="0"/>
            <wp:docPr descr="Access alongside gate" title="" id="1" name="Picture"/>
            <a:graphic>
              <a:graphicData uri="http://schemas.openxmlformats.org/drawingml/2006/picture">
                <pic:pic>
                  <pic:nvPicPr>
                    <pic:cNvPr descr="https://www.accessibilityguides.org/sites/default/files/styles/guide-images/public/20200915_075355.jpg?itok=51_H17s8" id="0" name="Picture"/>
                    <pic:cNvPicPr>
                      <a:picLocks noChangeArrowheads="1" noChangeAspect="1"/>
                    </pic:cNvPicPr>
                  </pic:nvPicPr>
                  <pic:blipFill>
                    <a:blip r:embed="rId8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 alongside gate</w:t>
      </w:r>
    </w:p>
    <w:p>
      <w:pPr>
        <w:pStyle w:val="TextBody"/>
      </w:pPr>
      <w:r>
        <w:drawing>
          <wp:inline>
            <wp:extent cx="3305175" cy="2476500"/>
            <wp:effectExtent b="0" l="0" r="0" t="0"/>
            <wp:docPr descr="Stone surface path" title="" id="1" name="Picture"/>
            <a:graphic>
              <a:graphicData uri="http://schemas.openxmlformats.org/drawingml/2006/picture">
                <pic:pic>
                  <pic:nvPicPr>
                    <pic:cNvPr descr="https://www.accessibilityguides.org/sites/default/files/styles/guide-images/public/20200915_075417.jpg?itok=4FXV51pa" id="0" name="Picture"/>
                    <pic:cNvPicPr>
                      <a:picLocks noChangeArrowheads="1" noChangeAspect="1"/>
                    </pic:cNvPicPr>
                  </pic:nvPicPr>
                  <pic:blipFill>
                    <a:blip r:embed="rId8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Stone surface path</w:t>
      </w:r>
    </w:p>
    <w:p>
      <w:pPr>
        <w:pStyle w:val="TextBody"/>
      </w:pPr>
      <w:r>
        <w:drawing>
          <wp:inline>
            <wp:extent cx="3305175" cy="2476500"/>
            <wp:effectExtent b="0" l="0" r="0" t="0"/>
            <wp:docPr descr="Decline to Go Ape cabin" title="" id="1" name="Picture"/>
            <a:graphic>
              <a:graphicData uri="http://schemas.openxmlformats.org/drawingml/2006/picture">
                <pic:pic>
                  <pic:nvPicPr>
                    <pic:cNvPr descr="https://www.accessibilityguides.org/sites/default/files/styles/guide-images/public/20200915_075436.jpg?itok=Hk2SziWp" id="0" name="Picture"/>
                    <pic:cNvPicPr>
                      <a:picLocks noChangeArrowheads="1" noChangeAspect="1"/>
                    </pic:cNvPicPr>
                  </pic:nvPicPr>
                  <pic:blipFill>
                    <a:blip r:embed="rId8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Decline to Go Ape cabin</w:t>
      </w:r>
    </w:p>
    <w:p>
      <w:pPr>
        <w:pStyle w:val="TextBody"/>
      </w:pPr>
      <w:r>
        <w:drawing>
          <wp:inline>
            <wp:extent cx="3305175" cy="2476500"/>
            <wp:effectExtent b="0" l="0" r="0" t="0"/>
            <wp:docPr descr="Access to Go Ape cabin" title="" id="1" name="Picture"/>
            <a:graphic>
              <a:graphicData uri="http://schemas.openxmlformats.org/drawingml/2006/picture">
                <pic:pic>
                  <pic:nvPicPr>
                    <pic:cNvPr descr="https://www.accessibilityguides.org/sites/default/files/styles/guide-images/public/20200915_075453.jpg?itok=QzzM5vCF" id="0" name="Picture"/>
                    <pic:cNvPicPr>
                      <a:picLocks noChangeArrowheads="1" noChangeAspect="1"/>
                    </pic:cNvPicPr>
                  </pic:nvPicPr>
                  <pic:blipFill>
                    <a:blip r:embed="rId8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 to Go Ape cabin</w:t>
      </w:r>
    </w:p>
    <w:p>
      <w:pPr>
        <w:pStyle w:val="Heading2"/>
      </w:pPr>
      <w:bookmarkStart w:id="87" w:name="customer-care-support"/>
      <w:r>
        <w:t xml:space="preserve">Customer care support</w:t>
      </w:r>
      <w:bookmarkEnd w:id="87"/>
    </w:p>
    <w:p>
      <w:pPr>
        <w:pStyle w:val="Heading4"/>
      </w:pPr>
      <w:bookmarkStart w:id="88" w:name="accessibility-equipment"/>
      <w:r>
        <w:t xml:space="preserve">Accessibility equipment</w:t>
      </w:r>
      <w:bookmarkEnd w:id="88"/>
    </w:p>
    <w:p>
      <w:pPr>
        <w:pStyle w:val="Compact"/>
        <w:numPr>
          <w:numId w:val="1019"/>
          <w:ilvl w:val="0"/>
        </w:numPr>
      </w:pPr>
      <w:r>
        <w:t xml:space="preserve">We have a hearing loop in Delamere Forest Visitor Welcome.</w:t>
      </w:r>
    </w:p>
    <w:p>
      <w:pPr>
        <w:pStyle w:val="Heading4"/>
      </w:pPr>
      <w:bookmarkStart w:id="89" w:name="emergency-evacuation-procedures"/>
      <w:r>
        <w:t xml:space="preserve">Emergency evacuation procedures</w:t>
      </w:r>
      <w:bookmarkEnd w:id="89"/>
    </w:p>
    <w:p>
      <w:pPr>
        <w:pStyle w:val="Compact"/>
        <w:numPr>
          <w:numId w:val="1020"/>
          <w:ilvl w:val="0"/>
        </w:numPr>
      </w:pPr>
      <w:r>
        <w:t xml:space="preserve">We have emergency evacuation procedures for disabled visitors.</w:t>
      </w:r>
    </w:p>
    <w:p>
      <w:pPr>
        <w:pStyle w:val="Compact"/>
        <w:numPr>
          <w:numId w:val="1020"/>
          <w:ilvl w:val="0"/>
        </w:numPr>
      </w:pPr>
      <w:r>
        <w:t xml:space="preserve">The fire alarm has flashing lights.</w:t>
      </w:r>
    </w:p>
    <w:p>
      <w:r>
        <w:pict>
          <v:rect style="width:0;height:1.5pt" o:hralign="center" o:hrstd="t" o:hr="t"/>
        </w:pict>
      </w:r>
    </w:p>
    <w:p>
      <w:pPr>
        <w:pStyle w:val="FirstParagraph"/>
      </w:pPr>
      <w:r>
        <w:t xml:space="preserve">Guide last updated: 5 July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5" Target="media/rId35.png" /><Relationship Type="http://schemas.openxmlformats.org/officeDocument/2006/relationships/image" Id="rId60" Target="media/rId60.png" /><Relationship Type="http://schemas.openxmlformats.org/officeDocument/2006/relationships/image" Id="rId49" Target="media/rId49.png" /><Relationship Type="http://schemas.openxmlformats.org/officeDocument/2006/relationships/image" Id="rId37" Target="media/rId37.png" /><Relationship Type="http://schemas.openxmlformats.org/officeDocument/2006/relationships/image" Id="rId68" Target="media/rId68.png" /><Relationship Type="http://schemas.openxmlformats.org/officeDocument/2006/relationships/image" Id="rId70" Target="media/rId70.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52" Target="media/rId52.png" /><Relationship Type="http://schemas.openxmlformats.org/officeDocument/2006/relationships/image" Id="rId44" Target="media/rId44.png" /><Relationship Type="http://schemas.openxmlformats.org/officeDocument/2006/relationships/image" Id="rId30" Target="media/rId30.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20" Target="media/rId20.jpg" /><Relationship Type="http://schemas.openxmlformats.org/officeDocument/2006/relationships/image" Id="rId46" Target="media/rId46.jpg" /><Relationship Type="http://schemas.openxmlformats.org/officeDocument/2006/relationships/image" Id="rId64" Target="media/rId64.jpg" /><Relationship Type="http://schemas.openxmlformats.org/officeDocument/2006/relationships/image" Id="rId66" Target="media/rId66.jpg" /><Relationship Type="http://schemas.openxmlformats.org/officeDocument/2006/relationships/image" Id="rId74" Target="media/rId74.jpg" /><Relationship Type="http://schemas.openxmlformats.org/officeDocument/2006/relationships/image" Id="rId75" Target="media/rId75.jpg" /><Relationship Type="http://schemas.openxmlformats.org/officeDocument/2006/relationships/image" Id="rId65" Target="media/rId65.jpg" /><Relationship Type="http://schemas.openxmlformats.org/officeDocument/2006/relationships/image" Id="rId76" Target="media/rId76.jpg" /><Relationship Type="http://schemas.openxmlformats.org/officeDocument/2006/relationships/image" Id="rId77" Target="media/rId77.jpg" /><Relationship Type="http://schemas.openxmlformats.org/officeDocument/2006/relationships/image" Id="rId78" Target="media/rId78.jpg" /><Relationship Type="http://schemas.openxmlformats.org/officeDocument/2006/relationships/image" Id="rId79" Target="media/rId79.jpg" /><Relationship Type="http://schemas.openxmlformats.org/officeDocument/2006/relationships/image" Id="rId80" Target="media/rId80.jpg" /><Relationship Type="http://schemas.openxmlformats.org/officeDocument/2006/relationships/image" Id="rId81" Target="media/rId81.jpg" /><Relationship Type="http://schemas.openxmlformats.org/officeDocument/2006/relationships/image" Id="rId83" Target="media/rId83.jpg" /><Relationship Type="http://schemas.openxmlformats.org/officeDocument/2006/relationships/image" Id="rId84" Target="media/rId84.jpg" /><Relationship Type="http://schemas.openxmlformats.org/officeDocument/2006/relationships/image" Id="rId85" Target="media/rId85.jpg" /><Relationship Type="http://schemas.openxmlformats.org/officeDocument/2006/relationships/image" Id="rId86" Target="media/rId86.jpg" /><Relationship Type="http://schemas.openxmlformats.org/officeDocument/2006/relationships/image" Id="rId82" Target="media/rId82.jpg" /><Relationship Type="http://schemas.openxmlformats.org/officeDocument/2006/relationships/image" Id="rId55" Target="media/rId55.jpg" /><Relationship Type="http://schemas.openxmlformats.org/officeDocument/2006/relationships/image" Id="rId56" Target="media/rId56.jpg" /><Relationship Type="http://schemas.openxmlformats.org/officeDocument/2006/relationships/image" Id="rId57" Target="media/rId57.jpg" /><Relationship Type="http://schemas.openxmlformats.org/officeDocument/2006/relationships/image" Id="rId58" Target="media/rId58.jpg" /><Relationship Type="http://schemas.openxmlformats.org/officeDocument/2006/relationships/image" Id="rId59" Target="media/rId59.jpg" /><Relationship Type="http://schemas.openxmlformats.org/officeDocument/2006/relationships/image" Id="rId25" Target="media/rId25.jpg" /><Relationship Type="http://schemas.openxmlformats.org/officeDocument/2006/relationships/hyperlink" Id="rId24" Target="https://www.forestryengland.uk/delamere-forest" TargetMode="External" /><Relationship Type="http://schemas.openxmlformats.org/officeDocument/2006/relationships/hyperlink" Id="rId22" Target="mailto:delamere@forestryengland.uk" TargetMode="External" /><Relationship Type="http://schemas.openxmlformats.org/officeDocument/2006/relationships/hyperlink" Id="rId23" Target="tel:0300%20067%204340" TargetMode="External" /></Relationships>
</file>

<file path=word/_rels/footnotes.xml.rels><?xml version="1.0" encoding="UTF-8"?>
<Relationships xmlns="http://schemas.openxmlformats.org/package/2006/relationships"><Relationship Type="http://schemas.openxmlformats.org/officeDocument/2006/relationships/hyperlink" Id="rId24" Target="https://www.forestryengland.uk/delamere-forest" TargetMode="External" /><Relationship Type="http://schemas.openxmlformats.org/officeDocument/2006/relationships/hyperlink" Id="rId22" Target="mailto:delamere@forestryengland.uk" TargetMode="External" /><Relationship Type="http://schemas.openxmlformats.org/officeDocument/2006/relationships/hyperlink" Id="rId23" Target="tel:0300%20067%20434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2024-03-28T15:53:09Z</dcterms:created>
  <dcterms:modified xsi:type="dcterms:W3CDTF">2024-03-28T15:53:09Z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