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3.png" ContentType="image/png"/>
  <Override PartName="/word/media/rId34.png" ContentType="image/png"/>
  <Override PartName="/word/media/rId37.png" ContentType="image/png"/>
  <Override PartName="/word/media/rId39.png" ContentType="image/png"/>
  <Override PartName="/word/media/rId31.png" ContentType="image/png"/>
  <Override PartName="/word/media/rId27.png" ContentType="image/png"/>
  <Override PartName="/word/media/rId29.png" ContentType="image/png"/>
  <Override PartName="/word/media/rId24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accessibility-guide-for-west-view-bb"/>
      <w:r>
        <w:t xml:space="preserve">Accessibility Guide for West View B&amp;B</w:t>
      </w:r>
      <w:bookmarkEnd w:id="20"/>
    </w:p>
    <w:p>
      <w:pPr>
        <w:pStyle w:val="FirstParagraph"/>
      </w:pPr>
      <w:hyperlink r:id="rId21">
        <w:r>
          <w:rPr>
            <w:rStyle w:val="InternetLink"/>
          </w:rPr>
          <w:t xml:space="preserve">enquiries@west-view.co.uk</w:t>
        </w:r>
      </w:hyperlink>
      <w:r>
        <w:t xml:space="preserve">,</w:t>
      </w:r>
      <w:r>
        <w:t xml:space="preserve"> </w:t>
      </w:r>
      <w:hyperlink r:id="rId22">
        <w:r>
          <w:rPr>
            <w:rStyle w:val="InternetLink"/>
          </w:rPr>
          <w:t xml:space="preserve">01507327209,</w:t>
        </w:r>
      </w:hyperlink>
      <w:r>
        <w:t xml:space="preserve"> </w:t>
      </w:r>
      <w:hyperlink r:id="rId23">
        <w:r>
          <w:rPr>
            <w:rStyle w:val="InternetLink"/>
          </w:rPr>
          <w:t xml:space="preserve">www.west-view.co.uk</w:t>
        </w:r>
      </w:hyperlink>
    </w:p>
    <w:p>
      <w:pPr>
        <w:pStyle w:val="TextBody"/>
      </w:pPr>
      <w:r>
        <w:rPr>
          <w:b/>
        </w:rPr>
        <w:t xml:space="preserve">Contact for accessibility enquiries: Richard Nicholson</w:t>
      </w:r>
    </w:p>
    <w:p>
      <w:pPr>
        <w:pStyle w:val="Compact"/>
      </w:pPr>
      <w:r>
        <w:drawing>
          <wp:inline>
            <wp:extent cx="5715000" cy="42767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B%26BOS1_0.JPG?itok=zu5ExXF7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welcome"/>
      <w:r>
        <w:t xml:space="preserve">Welcome</w:t>
      </w:r>
      <w:bookmarkEnd w:id="25"/>
    </w:p>
    <w:p>
      <w:pPr>
        <w:pStyle w:val="Heading2"/>
      </w:pPr>
      <w:bookmarkStart w:id="26" w:name="at-a-glance"/>
      <w:r>
        <w:t xml:space="preserve">At a Glance</w:t>
      </w:r>
      <w:bookmarkEnd w:id="26"/>
    </w:p>
    <w:p>
      <w:pPr>
        <w:pStyle w:val="Heading3"/>
      </w:pPr>
      <w:bookmarkStart w:id="28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8"/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Dining Table</w:t>
      </w:r>
    </w:p>
    <w:p>
      <w:pPr>
        <w:pStyle w:val="Compact"/>
        <w:numPr>
          <w:numId w:val="1002"/>
          <w:ilvl w:val="1"/>
        </w:numPr>
      </w:pPr>
      <w:r>
        <w:t xml:space="preserve">Patio</w:t>
      </w:r>
    </w:p>
    <w:p>
      <w:pPr>
        <w:pStyle w:val="Heading3"/>
      </w:pPr>
      <w:bookmarkStart w:id="30" w:name="visual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visual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Visual</w:t>
      </w:r>
      <w:bookmarkEnd w:id="30"/>
    </w:p>
    <w:p>
      <w:pPr>
        <w:pStyle w:val="Compact"/>
        <w:numPr>
          <w:numId w:val="1003"/>
          <w:ilvl w:val="0"/>
        </w:numPr>
      </w:pPr>
      <w:r>
        <w:t xml:space="preserve">Some parts of the venue have low lighting.</w:t>
      </w:r>
    </w:p>
    <w:p>
      <w:pPr>
        <w:pStyle w:val="Heading3"/>
      </w:pPr>
      <w:bookmarkStart w:id="32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2"/>
    </w:p>
    <w:p>
      <w:pPr>
        <w:pStyle w:val="Compact"/>
        <w:numPr>
          <w:numId w:val="1004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04"/>
          <w:ilvl w:val="0"/>
        </w:numPr>
      </w:pPr>
      <w:r>
        <w:t xml:space="preserve">We have emergency evacuation procedures for disabled visitors.</w:t>
      </w:r>
    </w:p>
    <w:p>
      <w:pPr>
        <w:pStyle w:val="Heading2"/>
      </w:pPr>
      <w:bookmarkStart w:id="33" w:name="getting-here"/>
      <w:r>
        <w:t xml:space="preserve">Getting here</w:t>
      </w:r>
      <w:bookmarkEnd w:id="33"/>
    </w:p>
    <w:p>
      <w:pPr>
        <w:pStyle w:val="Compact"/>
      </w:pPr>
      <w:r>
        <w:t xml:space="preserve">South View Lane</w:t>
      </w:r>
      <w:r>
        <w:br/>
      </w:r>
      <w:r>
        <w:t xml:space="preserve">South Cockerington</w:t>
      </w:r>
      <w:r>
        <w:br/>
      </w:r>
      <w:r>
        <w:t xml:space="preserve">Louth</w:t>
      </w:r>
      <w:r>
        <w:br/>
      </w:r>
      <w:r>
        <w:t xml:space="preserve">Lincolnshire</w:t>
      </w:r>
      <w:r>
        <w:br/>
      </w:r>
      <w:r>
        <w:t xml:space="preserve">LN11 7ED</w:t>
      </w:r>
      <w:r>
        <w:br/>
      </w:r>
    </w:p>
    <w:p>
      <w:pPr>
        <w:pStyle w:val="Heading4"/>
      </w:pPr>
      <w:bookmarkStart w:id="35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35"/>
    </w:p>
    <w:p>
      <w:pPr>
        <w:pStyle w:val="Compact"/>
        <w:numPr>
          <w:numId w:val="1006"/>
          <w:ilvl w:val="0"/>
        </w:numPr>
      </w:pPr>
      <w:r>
        <w:t xml:space="preserve">We have a car park. The parking is less than 50 metres from the main entrance. Parking is free.</w:t>
      </w:r>
    </w:p>
    <w:p>
      <w:pPr>
        <w:pStyle w:val="Compact"/>
        <w:numPr>
          <w:numId w:val="1006"/>
          <w:ilvl w:val="0"/>
        </w:numPr>
      </w:pPr>
      <w:r>
        <w:t xml:space="preserve">There is a drop-off point at the main entrance. The drop-off point has a dropped kerb.</w:t>
      </w:r>
    </w:p>
    <w:p>
      <w:pPr>
        <w:pStyle w:val="Compact"/>
        <w:numPr>
          <w:numId w:val="1006"/>
          <w:ilvl w:val="0"/>
        </w:numPr>
      </w:pPr>
      <w:r>
        <w:t xml:space="preserve">From the car park to the entrance, there is level access. The route is 1200mm wide, or more.</w:t>
      </w:r>
    </w:p>
    <w:p>
      <w:pPr>
        <w:pStyle w:val="Compact"/>
        <w:numPr>
          <w:numId w:val="1006"/>
          <w:ilvl w:val="0"/>
        </w:numPr>
      </w:pPr>
      <w:r>
        <w:t xml:space="preserve">We have a transport service, to take visitors from the car park to the main entrance. Our transport service is wheelchair accessible.</w:t>
      </w:r>
    </w:p>
    <w:p>
      <w:pPr>
        <w:pStyle w:val="Heading2"/>
      </w:pPr>
      <w:bookmarkStart w:id="36" w:name="arrival"/>
      <w:r>
        <w:t xml:space="preserve">Arrival</w:t>
      </w:r>
      <w:bookmarkEnd w:id="36"/>
    </w:p>
    <w:p>
      <w:pPr>
        <w:pStyle w:val="Heading4"/>
      </w:pPr>
      <w:bookmarkStart w:id="38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38"/>
    </w:p>
    <w:p>
      <w:pPr>
        <w:pStyle w:val="Compact"/>
        <w:numPr>
          <w:numId w:val="1007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07"/>
          <w:ilvl w:val="0"/>
        </w:numPr>
      </w:pPr>
      <w:r>
        <w:t xml:space="preserve">The path is 1200mm wide, or more.</w:t>
      </w:r>
    </w:p>
    <w:p>
      <w:pPr>
        <w:pStyle w:val="Heading4"/>
      </w:pPr>
      <w:bookmarkStart w:id="40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0"/>
    </w:p>
    <w:p>
      <w:pPr>
        <w:pStyle w:val="Compact"/>
        <w:numPr>
          <w:numId w:val="1008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08"/>
          <w:ilvl w:val="0"/>
        </w:numPr>
      </w:pPr>
      <w:r>
        <w:t xml:space="preserve">The door is 800mm wide.</w:t>
      </w:r>
    </w:p>
    <w:p>
      <w:pPr>
        <w:pStyle w:val="Compact"/>
        <w:numPr>
          <w:numId w:val="1008"/>
          <w:ilvl w:val="0"/>
        </w:numPr>
      </w:pPr>
      <w:r>
        <w:t xml:space="preserve">The main door is side hung and manual.</w:t>
      </w:r>
    </w:p>
    <w:p>
      <w:pPr>
        <w:pStyle w:val="Heading2"/>
      </w:pPr>
      <w:bookmarkStart w:id="41" w:name="getting-around-inside"/>
      <w:r>
        <w:t xml:space="preserve">Getting around inside</w:t>
      </w:r>
      <w:bookmarkEnd w:id="41"/>
    </w:p>
    <w:p>
      <w:pPr>
        <w:pStyle w:val="Heading4"/>
      </w:pPr>
      <w:bookmarkStart w:id="42" w:name="visual-impairment---general-information"/>
      <w:r>
        <w:t xml:space="preserve">Visual Impairment - General Information</w:t>
      </w:r>
      <w:bookmarkEnd w:id="42"/>
    </w:p>
    <w:p>
      <w:pPr>
        <w:pStyle w:val="Compact"/>
        <w:numPr>
          <w:numId w:val="1009"/>
          <w:ilvl w:val="0"/>
        </w:numPr>
      </w:pPr>
      <w:r>
        <w:t xml:space="preserve">Some parts of the venue have low lighting.</w:t>
      </w:r>
    </w:p>
    <w:p>
      <w:pPr>
        <w:pStyle w:val="Heading4"/>
      </w:pPr>
      <w:bookmarkStart w:id="44" w:name="place-to-eat-and-drink"/>
      <w:r>
        <w:drawing>
          <wp:inline>
            <wp:extent cx="889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Place to eat and drink</w:t>
      </w:r>
      <w:bookmarkEnd w:id="44"/>
    </w:p>
    <w:p>
      <w:pPr>
        <w:pStyle w:val="Heading4"/>
      </w:pPr>
      <w:bookmarkStart w:id="45" w:name="conservatory"/>
      <w:r>
        <w:t xml:space="preserve">Conservatory</w:t>
      </w:r>
      <w:bookmarkEnd w:id="45"/>
    </w:p>
    <w:p>
      <w:pPr>
        <w:pStyle w:val="Compact"/>
        <w:numPr>
          <w:numId w:val="1010"/>
          <w:ilvl w:val="0"/>
        </w:numPr>
      </w:pPr>
      <w:r>
        <w:t xml:space="preserve">From the main entrance to the dining area, there is level access. The route is 800mm wide, or more. The door is 800mm wide.</w:t>
      </w:r>
    </w:p>
    <w:p>
      <w:pPr>
        <w:pStyle w:val="Compact"/>
        <w:numPr>
          <w:numId w:val="1010"/>
          <w:ilvl w:val="0"/>
        </w:numPr>
      </w:pPr>
      <w:r>
        <w:t xml:space="preserve">To get to a table, there are no steps.</w:t>
      </w:r>
    </w:p>
    <w:p>
      <w:pPr>
        <w:pStyle w:val="Compact"/>
        <w:numPr>
          <w:numId w:val="1010"/>
          <w:ilvl w:val="0"/>
        </w:numPr>
      </w:pPr>
      <w:r>
        <w:t xml:space="preserve">The route through the dining area is 800mm wide, or more.</w:t>
      </w:r>
    </w:p>
    <w:p>
      <w:pPr>
        <w:pStyle w:val="Compact"/>
        <w:numPr>
          <w:numId w:val="1010"/>
          <w:ilvl w:val="0"/>
        </w:numPr>
      </w:pPr>
      <w:r>
        <w:t xml:space="preserve">There is background music sometimes.</w:t>
      </w:r>
    </w:p>
    <w:p>
      <w:pPr>
        <w:pStyle w:val="Compact"/>
        <w:numPr>
          <w:numId w:val="1010"/>
          <w:ilvl w:val="0"/>
        </w:numPr>
      </w:pPr>
      <w:r>
        <w:t xml:space="preserve">We cater for sugar free (diabetic), vegetarian, gluten free (celiacs), lactose free (dairy free), nut free, high fibre and vegan specific diets.</w:t>
      </w:r>
    </w:p>
    <w:p>
      <w:pPr>
        <w:pStyle w:val="Heading2"/>
      </w:pPr>
      <w:bookmarkStart w:id="46" w:name="getting-around-outside"/>
      <w:r>
        <w:t xml:space="preserve">Getting around outside</w:t>
      </w:r>
      <w:bookmarkEnd w:id="46"/>
    </w:p>
    <w:p>
      <w:pPr>
        <w:pStyle w:val="Heading4"/>
      </w:pPr>
      <w:bookmarkStart w:id="47" w:name="patio"/>
      <w:r>
        <w:t xml:space="preserve">Patio</w:t>
      </w:r>
      <w:bookmarkEnd w:id="47"/>
    </w:p>
    <w:p>
      <w:pPr>
        <w:pStyle w:val="Compact"/>
        <w:numPr>
          <w:numId w:val="1011"/>
          <w:ilvl w:val="0"/>
        </w:numPr>
      </w:pPr>
      <w:r>
        <w:t xml:space="preserve">From the main entrance to this area, there is level access. The route is 1200mm wide, or more. The entrance is 800mm wide.</w:t>
      </w:r>
    </w:p>
    <w:p>
      <w:pPr>
        <w:pStyle w:val="Heading2"/>
      </w:pPr>
      <w:bookmarkStart w:id="48" w:name="customer-care-support"/>
      <w:r>
        <w:t xml:space="preserve">Customer care support</w:t>
      </w:r>
      <w:bookmarkEnd w:id="48"/>
    </w:p>
    <w:p>
      <w:pPr>
        <w:pStyle w:val="Compact"/>
        <w:numPr>
          <w:numId w:val="1012"/>
          <w:ilvl w:val="0"/>
        </w:numPr>
      </w:pPr>
      <w:r>
        <w:t xml:space="preserve">You can hire mobility equipment from Seacroft Mobility by calling 01507 473500.</w:t>
      </w:r>
    </w:p>
    <w:p>
      <w:pPr>
        <w:pStyle w:val="Heading4"/>
      </w:pPr>
      <w:bookmarkStart w:id="49" w:name="customer-care-support-1"/>
      <w:r>
        <w:t xml:space="preserve">Customer care support</w:t>
      </w:r>
      <w:bookmarkEnd w:id="49"/>
    </w:p>
    <w:p>
      <w:pPr>
        <w:pStyle w:val="Compact"/>
        <w:numPr>
          <w:numId w:val="1013"/>
          <w:ilvl w:val="0"/>
        </w:numPr>
      </w:pPr>
      <w:r>
        <w:t xml:space="preserve">Staff are available 24 hours a day.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18 January 2019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3" Target="media/rId43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39" Target="media/rId39.png" /><Relationship Type="http://schemas.openxmlformats.org/officeDocument/2006/relationships/image" Id="rId31" Target="media/rId31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24" Target="media/rId24.jpg" /><Relationship Type="http://schemas.openxmlformats.org/officeDocument/2006/relationships/hyperlink" Id="rId21" Target="mailto:enquiries@west-view.co.uk" TargetMode="External" /><Relationship Type="http://schemas.openxmlformats.org/officeDocument/2006/relationships/hyperlink" Id="rId22" Target="tel:01507327209" TargetMode="External" /><Relationship Type="http://schemas.openxmlformats.org/officeDocument/2006/relationships/hyperlink" Id="rId23" Target="www.west-view.co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mailto:enquiries@west-view.co.uk" TargetMode="External" /><Relationship Type="http://schemas.openxmlformats.org/officeDocument/2006/relationships/hyperlink" Id="rId22" Target="tel:01507327209" TargetMode="External" /><Relationship Type="http://schemas.openxmlformats.org/officeDocument/2006/relationships/hyperlink" Id="rId23" Target="www.west-view.co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2024-03-28T13:17:20Z</dcterms:created>
  <dcterms:modified xsi:type="dcterms:W3CDTF">2024-03-28T13:17:20Z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