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48.png" ContentType="image/png"/>
  <Override PartName="/word/media/rId37.png" ContentType="image/png"/>
  <Override PartName="/word/media/rId39.png" ContentType="image/png"/>
  <Override PartName="/word/media/rId43.png" ContentType="image/png"/>
  <Override PartName="/word/media/rId45.png" ContentType="image/png"/>
  <Override PartName="/word/media/rId32.png" ContentType="image/png"/>
  <Override PartName="/word/media/rId30.png" ContentType="image/png"/>
  <Override PartName="/word/media/rId28.png" ContentType="image/png"/>
  <Override PartName="/word/media/rId20.jpg" ContentType="image/jpeg"/>
  <Override PartName="/word/media/rId41.jpg" ContentType="image/jpeg"/>
  <Override PartName="/word/media/rId5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048652"/>
            <wp:effectExtent b="0" l="0" r="0" t="0"/>
            <wp:docPr descr="company logo" title="" id="1" name="Picture"/>
            <a:graphic>
              <a:graphicData uri="http://schemas.openxmlformats.org/drawingml/2006/picture">
                <pic:pic>
                  <pic:nvPicPr>
                    <pic:cNvPr descr="https://www.accessibilityguides.org/sites/default/files/styles/fullscreen/public/Hale%20House%20Logo%20v1%20copy.jpg?itok=CJovOf2K" id="0" name="Picture"/>
                    <pic:cNvPicPr>
                      <a:picLocks noChangeArrowheads="1" noChangeAspect="1"/>
                    </pic:cNvPicPr>
                  </pic:nvPicPr>
                  <pic:blipFill>
                    <a:blip r:embed="rId20"/>
                    <a:stretch>
                      <a:fillRect/>
                    </a:stretch>
                  </pic:blipFill>
                  <pic:spPr bwMode="auto">
                    <a:xfrm>
                      <a:off x="0" y="0"/>
                      <a:ext cx="5727700" cy="4048652"/>
                    </a:xfrm>
                    <a:prstGeom prst="rect">
                      <a:avLst/>
                    </a:prstGeom>
                    <a:noFill/>
                    <a:ln w="9525">
                      <a:noFill/>
                      <a:headEnd/>
                      <a:tailEnd/>
                    </a:ln>
                  </pic:spPr>
                </pic:pic>
              </a:graphicData>
            </a:graphic>
          </wp:inline>
        </w:drawing>
      </w:r>
    </w:p>
    <w:p>
      <w:pPr>
        <w:pStyle w:val="Heading1"/>
      </w:pPr>
      <w:bookmarkStart w:id="21" w:name="Xd5086a68fc72e248fce2ab42f3e23b583bfffc8"/>
      <w:r>
        <w:t xml:space="preserve">Accessibility Guide for Hale House Bed &amp; Breakfast</w:t>
      </w:r>
      <w:bookmarkEnd w:id="21"/>
    </w:p>
    <w:p>
      <w:pPr>
        <w:pStyle w:val="FirstParagraph"/>
      </w:pPr>
      <w:hyperlink r:id="rId22">
        <w:r>
          <w:rPr>
            <w:rStyle w:val="InternetLink"/>
          </w:rPr>
          <w:t xml:space="preserve">susanna.geoghegan@btinternet.com</w:t>
        </w:r>
      </w:hyperlink>
      <w:r>
        <w:t xml:space="preserve">,</w:t>
      </w:r>
      <w:r>
        <w:t xml:space="preserve"> </w:t>
      </w:r>
      <w:hyperlink r:id="rId23">
        <w:r>
          <w:rPr>
            <w:rStyle w:val="InternetLink"/>
          </w:rPr>
          <w:t xml:space="preserve">01296 625742,</w:t>
        </w:r>
      </w:hyperlink>
      <w:r>
        <w:t xml:space="preserve"> </w:t>
      </w:r>
      <w:hyperlink r:id="rId24">
        <w:r>
          <w:rPr>
            <w:rStyle w:val="InternetLink"/>
          </w:rPr>
          <w:t xml:space="preserve">www.halehousebnb.co.uk</w:t>
        </w:r>
      </w:hyperlink>
    </w:p>
    <w:p>
      <w:pPr>
        <w:pStyle w:val="TextBody"/>
      </w:pPr>
      <w:r>
        <w:rPr>
          <w:b/>
        </w:rPr>
        <w:t xml:space="preserve">Contact for accessibility enquiries: Susanna Geoghegan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HH_1_LR.jpg?itok=gCD2xDX0"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Hale House is a modern eco-friendly boutique bed &amp; breakfast with three letting en-suite bathrooms set in a quiet, beautiful rural setting on the outskirts of the market town of Wendover and the Chilterns. The house fulfills all current statutory disability building regulations and with physical disability in mind hence we have a downstairs bathroom and large adjacent bathroom.</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Lounge</w:t>
      </w:r>
    </w:p>
    <w:p>
      <w:pPr>
        <w:pStyle w:val="Compact"/>
        <w:numPr>
          <w:numId w:val="1002"/>
          <w:ilvl w:val="1"/>
        </w:numPr>
      </w:pPr>
      <w:r>
        <w:t xml:space="preserve">Garden</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Some staff have disability awareness training.</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4"/>
          <w:ilvl w:val="0"/>
        </w:numPr>
      </w:pPr>
      <w:r>
        <w:t xml:space="preserve">Staff are available 24 hours a day.</w:t>
      </w:r>
    </w:p>
    <w:p>
      <w:pPr>
        <w:pStyle w:val="Compact"/>
        <w:numPr>
          <w:numId w:val="1004"/>
          <w:ilvl w:val="0"/>
        </w:numPr>
      </w:pPr>
      <w:r>
        <w:t xml:space="preserve">Some staff have disability awareness training.</w:t>
      </w:r>
    </w:p>
    <w:p>
      <w:pPr>
        <w:pStyle w:val="Compact"/>
        <w:numPr>
          <w:numId w:val="1004"/>
          <w:ilvl w:val="0"/>
        </w:numPr>
      </w:pPr>
      <w:r>
        <w:t xml:space="preserve">We have emergency evacuation procedures for disabled visitors.</w:t>
      </w:r>
    </w:p>
    <w:p>
      <w:pPr>
        <w:pStyle w:val="Heading2"/>
      </w:pPr>
      <w:bookmarkStart w:id="34" w:name="getting-here"/>
      <w:r>
        <w:t xml:space="preserve">Getting here</w:t>
      </w:r>
      <w:bookmarkEnd w:id="34"/>
    </w:p>
    <w:p>
      <w:pPr>
        <w:pStyle w:val="Compact"/>
      </w:pPr>
      <w:r>
        <w:t xml:space="preserve">56 Hale Road</w:t>
      </w:r>
      <w:r>
        <w:br/>
      </w:r>
      <w:r>
        <w:t xml:space="preserve">Wendover</w:t>
      </w:r>
      <w:r>
        <w:br/>
      </w:r>
      <w:r>
        <w:t xml:space="preserve">Bucks</w:t>
      </w:r>
      <w:r>
        <w:br/>
      </w:r>
      <w:r>
        <w:t xml:space="preserve">HP22 6NF</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Hale House Bed &amp; Breakfast by bus and train.</w:t>
      </w:r>
    </w:p>
    <w:p>
      <w:pPr>
        <w:pStyle w:val="Compact"/>
        <w:numPr>
          <w:numId w:val="1006"/>
          <w:ilvl w:val="0"/>
        </w:numPr>
      </w:pPr>
      <w:r>
        <w:t xml:space="preserve">There is a bus stop in Wendover High Street and the main bus hub in the area is Aylesbury. We are happy to collect guests from the bus stop. The bus stop is 0.5 miles / 0.8 km from Hale House Bed &amp; Breakfast.</w:t>
      </w:r>
    </w:p>
    <w:p>
      <w:pPr>
        <w:pStyle w:val="Compact"/>
        <w:numPr>
          <w:numId w:val="1006"/>
          <w:ilvl w:val="0"/>
        </w:numPr>
      </w:pPr>
      <w:r>
        <w:t xml:space="preserve">The nearest train station is Wendover. The train station is 0.8 miles / 1.3 km from Hale House Bed &amp; Breakfast.</w:t>
      </w:r>
    </w:p>
    <w:p>
      <w:pPr>
        <w:pStyle w:val="Compact"/>
        <w:numPr>
          <w:numId w:val="1006"/>
          <w:ilvl w:val="0"/>
        </w:numPr>
      </w:pPr>
      <w:r>
        <w:t xml:space="preserve">We are happy to collect guests from the local bus stop or train station</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Wendover Taxi Service by calling 01296 350196. The taxi company has a wheelchair accessible vehicle.</w:t>
      </w:r>
    </w:p>
    <w:p>
      <w:pPr>
        <w:pStyle w:val="Compact"/>
        <w:numPr>
          <w:numId w:val="1007"/>
          <w:ilvl w:val="0"/>
        </w:numPr>
      </w:pPr>
      <w:r>
        <w:t xml:space="preserve">We have a transfer service for visitors. Wheelchair users can use the transfer service.</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There is a permanent ramp.</w:t>
      </w:r>
    </w:p>
    <w:p>
      <w:pPr>
        <w:pStyle w:val="Compact"/>
        <w:numPr>
          <w:numId w:val="1008"/>
          <w:ilvl w:val="0"/>
        </w:numPr>
      </w:pPr>
      <w:r>
        <w:t xml:space="preserve">The route is 2000mm wide, or more.</w:t>
      </w:r>
    </w:p>
    <w:p>
      <w:pPr>
        <w:pStyle w:val="Compact"/>
        <w:numPr>
          <w:numId w:val="1008"/>
          <w:ilvl w:val="0"/>
        </w:numPr>
      </w:pPr>
      <w:r>
        <w:t xml:space="preserve">We have a transport service, to take visitors from the car park to the main entrance. The car park is immediately in front of the house</w:t>
      </w:r>
    </w:p>
    <w:p>
      <w:pPr>
        <w:pStyle w:val="FirstParagraph"/>
      </w:pPr>
      <w:r>
        <w:drawing>
          <wp:inline>
            <wp:extent cx="3714750" cy="2476500"/>
            <wp:effectExtent b="0" l="0" r="0" t="0"/>
            <wp:docPr descr="Front drive, parking and clear access" title="" id="1" name="Picture"/>
            <a:graphic>
              <a:graphicData uri="http://schemas.openxmlformats.org/drawingml/2006/picture">
                <pic:pic>
                  <pic:nvPicPr>
                    <pic:cNvPr descr="https://www.accessibilityguides.org/sites/default/files/styles/guide-images/public/LMP_3931.jpg?itok=6d-HU1Ri" id="0" name="Picture"/>
                    <pic:cNvPicPr>
                      <a:picLocks noChangeArrowheads="1" noChangeAspect="1"/>
                    </pic:cNvPicPr>
                  </pic:nvPicPr>
                  <pic:blipFill>
                    <a:blip r:embed="rId4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drive, parking and clear access</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Compact"/>
        <w:numPr>
          <w:numId w:val="1009"/>
          <w:ilvl w:val="0"/>
        </w:numPr>
      </w:pPr>
      <w:r>
        <w:t xml:space="preserve">The path is 3000mm wide, or more.</w:t>
      </w:r>
    </w:p>
    <w:p>
      <w:pPr>
        <w:pStyle w:val="Compact"/>
        <w:numPr>
          <w:numId w:val="1009"/>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 door is 960mm wide.</w:t>
      </w:r>
    </w:p>
    <w:p>
      <w:pPr>
        <w:pStyle w:val="Compact"/>
        <w:numPr>
          <w:numId w:val="1010"/>
          <w:ilvl w:val="0"/>
        </w:numPr>
      </w:pPr>
      <w:r>
        <w:t xml:space="preserve">The main door is side hung and manual.</w:t>
      </w:r>
    </w:p>
    <w:p>
      <w:pPr>
        <w:pStyle w:val="Heading2"/>
      </w:pPr>
      <w:bookmarkStart w:id="47" w:name="getting-around-inside"/>
      <w:r>
        <w:t xml:space="preserve">Getting around inside</w:t>
      </w:r>
      <w:bookmarkEnd w:id="47"/>
    </w:p>
    <w:p>
      <w:pPr>
        <w:pStyle w:val="Heading4"/>
      </w:pPr>
      <w:bookmarkStart w:id="4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4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49"/>
    </w:p>
    <w:p>
      <w:pPr>
        <w:pStyle w:val="Heading4"/>
      </w:pPr>
      <w:bookmarkStart w:id="50" w:name="breakfast-room"/>
      <w:r>
        <w:t xml:space="preserve">Breakfast room</w:t>
      </w:r>
      <w:bookmarkEnd w:id="50"/>
    </w:p>
    <w:p>
      <w:pPr>
        <w:pStyle w:val="Compact"/>
        <w:numPr>
          <w:numId w:val="1011"/>
          <w:ilvl w:val="0"/>
        </w:numPr>
      </w:pPr>
      <w:r>
        <w:t xml:space="preserve">From the main entrance to the dining area, there is level access. The route is 790mm wide, or more. The door is 790mm wide.</w:t>
      </w:r>
    </w:p>
    <w:p>
      <w:pPr>
        <w:pStyle w:val="Compact"/>
        <w:numPr>
          <w:numId w:val="1011"/>
          <w:ilvl w:val="0"/>
        </w:numPr>
      </w:pPr>
      <w:r>
        <w:t xml:space="preserve">To get to a table, there are no steps.</w:t>
      </w:r>
    </w:p>
    <w:p>
      <w:pPr>
        <w:pStyle w:val="Compact"/>
        <w:numPr>
          <w:numId w:val="1011"/>
          <w:ilvl w:val="0"/>
        </w:numPr>
      </w:pPr>
      <w:r>
        <w:t xml:space="preserve">If you need table service, staff can help you.</w:t>
      </w:r>
    </w:p>
    <w:p>
      <w:pPr>
        <w:pStyle w:val="Compact"/>
        <w:numPr>
          <w:numId w:val="1011"/>
          <w:ilvl w:val="0"/>
        </w:numPr>
      </w:pPr>
      <w:r>
        <w:t xml:space="preserve">The route through the dining area is 800mm wide, or more.</w:t>
      </w:r>
    </w:p>
    <w:p>
      <w:pPr>
        <w:pStyle w:val="Compact"/>
        <w:numPr>
          <w:numId w:val="1011"/>
          <w:ilvl w:val="0"/>
        </w:numPr>
      </w:pPr>
      <w:r>
        <w:t xml:space="preserve">There is no background music.</w:t>
      </w:r>
    </w:p>
    <w:p>
      <w:pPr>
        <w:pStyle w:val="Compact"/>
        <w:numPr>
          <w:numId w:val="1011"/>
          <w:ilvl w:val="0"/>
        </w:numPr>
      </w:pPr>
      <w:r>
        <w:t xml:space="preserve">We cater for sugar free (diabetic), vegetarian, gluten free (celiacs), lactose free (dairy free), nut free, low fat, low potassium, low sodium, no gastric content, high fibre and vegan specific diets.</w:t>
      </w:r>
    </w:p>
    <w:p>
      <w:pPr>
        <w:pStyle w:val="Heading4"/>
      </w:pPr>
      <w:bookmarkStart w:id="51" w:name="lounge"/>
      <w:r>
        <w:t xml:space="preserve">Lounge</w:t>
      </w:r>
      <w:bookmarkEnd w:id="51"/>
    </w:p>
    <w:p>
      <w:pPr>
        <w:pStyle w:val="FirstParagraph"/>
      </w:pPr>
      <w:r>
        <w:drawing>
          <wp:inline>
            <wp:extent cx="3705225" cy="2476500"/>
            <wp:effectExtent b="0" l="0" r="0" t="0"/>
            <wp:docPr descr="" title="" id="1" name="Picture"/>
            <a:graphic>
              <a:graphicData uri="http://schemas.openxmlformats.org/drawingml/2006/picture">
                <pic:pic>
                  <pic:nvPicPr>
                    <pic:cNvPr descr="https://www.accessibilityguides.org/sites/default/files/styles/guide-images/public/LMP_5953%20living%20room.jpg?itok=vNiAM-t7" id="0" name="Picture"/>
                    <pic:cNvPicPr>
                      <a:picLocks noChangeArrowheads="1" noChangeAspect="1"/>
                    </pic:cNvPicPr>
                  </pic:nvPicPr>
                  <pic:blipFill>
                    <a:blip r:embed="rId52"/>
                    <a:stretch>
                      <a:fillRect/>
                    </a:stretch>
                  </pic:blipFill>
                  <pic:spPr bwMode="auto">
                    <a:xfrm>
                      <a:off x="0" y="0"/>
                      <a:ext cx="3705225" cy="2476500"/>
                    </a:xfrm>
                    <a:prstGeom prst="rect">
                      <a:avLst/>
                    </a:prstGeom>
                    <a:noFill/>
                    <a:ln w="9525">
                      <a:noFill/>
                      <a:headEnd/>
                      <a:tailEnd/>
                    </a:ln>
                  </pic:spPr>
                </pic:pic>
              </a:graphicData>
            </a:graphic>
          </wp:inline>
        </w:drawing>
      </w:r>
      <w:r>
        <w:br/>
      </w:r>
    </w:p>
    <w:p>
      <w:pPr>
        <w:pStyle w:val="Compact"/>
        <w:numPr>
          <w:numId w:val="1012"/>
          <w:ilvl w:val="0"/>
        </w:numPr>
      </w:pPr>
      <w:r>
        <w:t xml:space="preserve">From the main entrance to this area, there is level access.</w:t>
      </w:r>
    </w:p>
    <w:p>
      <w:pPr>
        <w:pStyle w:val="Heading2"/>
      </w:pPr>
      <w:bookmarkStart w:id="53" w:name="getting-around-outside"/>
      <w:r>
        <w:t xml:space="preserve">Getting around outside</w:t>
      </w:r>
      <w:bookmarkEnd w:id="53"/>
    </w:p>
    <w:p>
      <w:pPr>
        <w:pStyle w:val="Heading4"/>
      </w:pPr>
      <w:bookmarkStart w:id="54" w:name="garden"/>
      <w:r>
        <w:t xml:space="preserve">Garden</w:t>
      </w:r>
      <w:bookmarkEnd w:id="54"/>
    </w:p>
    <w:p>
      <w:pPr>
        <w:pStyle w:val="Compact"/>
        <w:numPr>
          <w:numId w:val="1013"/>
          <w:ilvl w:val="0"/>
        </w:numPr>
      </w:pPr>
      <w:r>
        <w:t xml:space="preserve">From the main entrance to this area, there is level access.</w:t>
      </w:r>
    </w:p>
    <w:p>
      <w:pPr>
        <w:pStyle w:val="Compact"/>
        <w:numPr>
          <w:numId w:val="1013"/>
          <w:ilvl w:val="0"/>
        </w:numPr>
      </w:pPr>
      <w:r>
        <w:t xml:space="preserve">The access to the garden for a guest with a mobility problem is to exit by the front door and then go down a side path which is all on the level to the back garden where there is a shallow ramp to a seating area</w:t>
      </w:r>
    </w:p>
    <w:p>
      <w:pPr>
        <w:pStyle w:val="Heading2"/>
      </w:pPr>
      <w:bookmarkStart w:id="55" w:name="customer-care-support"/>
      <w:r>
        <w:t xml:space="preserve">Customer care support</w:t>
      </w:r>
      <w:bookmarkEnd w:id="55"/>
    </w:p>
    <w:p>
      <w:pPr>
        <w:pStyle w:val="Heading4"/>
      </w:pPr>
      <w:bookmarkStart w:id="56" w:name="emergency-evacuation-procedures"/>
      <w:r>
        <w:t xml:space="preserve">Emergency evacuation procedures</w:t>
      </w:r>
      <w:bookmarkEnd w:id="56"/>
    </w:p>
    <w:p>
      <w:pPr>
        <w:pStyle w:val="Compact"/>
        <w:numPr>
          <w:numId w:val="1014"/>
          <w:ilvl w:val="0"/>
        </w:numPr>
      </w:pPr>
      <w:r>
        <w:t xml:space="preserve">We have emergency evacuation procedures for disabled visitors.</w:t>
      </w:r>
    </w:p>
    <w:p>
      <w:pPr>
        <w:pStyle w:val="Heading4"/>
      </w:pPr>
      <w:bookmarkStart w:id="57" w:name="customer-care-support-1"/>
      <w:r>
        <w:t xml:space="preserve">Customer care support</w:t>
      </w:r>
      <w:bookmarkEnd w:id="57"/>
    </w:p>
    <w:p>
      <w:pPr>
        <w:pStyle w:val="Compact"/>
        <w:numPr>
          <w:numId w:val="1015"/>
          <w:ilvl w:val="0"/>
        </w:numPr>
      </w:pPr>
      <w:r>
        <w:t xml:space="preserve">Some staff have disability awareness training.</w:t>
      </w:r>
    </w:p>
    <w:p>
      <w:pPr>
        <w:pStyle w:val="Compact"/>
        <w:numPr>
          <w:numId w:val="1015"/>
          <w:ilvl w:val="0"/>
        </w:numPr>
      </w:pPr>
      <w:r>
        <w:t xml:space="preserve">Staff are available 24 hours a day.</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48" Target="media/rId48.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41" Target="media/rId41.jpg" /><Relationship Type="http://schemas.openxmlformats.org/officeDocument/2006/relationships/image" Id="rId52" Target="media/rId52.jpg" /><Relationship Type="http://schemas.openxmlformats.org/officeDocument/2006/relationships/image" Id="rId25" Target="media/rId25.jpg" /><Relationship Type="http://schemas.openxmlformats.org/officeDocument/2006/relationships/hyperlink" Id="rId22" Target="mailto:susanna.geoghegan@btinternet.com" TargetMode="External" /><Relationship Type="http://schemas.openxmlformats.org/officeDocument/2006/relationships/hyperlink" Id="rId23" Target="tel:01296%20625742" TargetMode="External" /><Relationship Type="http://schemas.openxmlformats.org/officeDocument/2006/relationships/hyperlink" Id="rId24" Target="www.halehousebnb.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susanna.geoghegan@btinternet.com" TargetMode="External" /><Relationship Type="http://schemas.openxmlformats.org/officeDocument/2006/relationships/hyperlink" Id="rId23" Target="tel:01296%20625742" TargetMode="External" /><Relationship Type="http://schemas.openxmlformats.org/officeDocument/2006/relationships/hyperlink" Id="rId24" Target="www.halehousebnb.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2024-03-28T12:32:36Z</dcterms:created>
  <dcterms:modified xsi:type="dcterms:W3CDTF">2024-03-28T12:32:36Z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