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51.png" ContentType="image/png"/>
  <Override PartName="/word/media/rId54.png" ContentType="image/png"/>
  <Override PartName="/word/media/rId37.png" ContentType="image/png"/>
  <Override PartName="/word/media/rId39.png" ContentType="image/png"/>
  <Override PartName="/word/media/rId43.png" ContentType="image/png"/>
  <Override PartName="/word/media/rId45.png" ContentType="image/png"/>
  <Override PartName="/word/media/rId49.png" ContentType="image/png"/>
  <Override PartName="/word/media/rId30.png" ContentType="image/png"/>
  <Override PartName="/word/media/rId28.png" ContentType="image/png"/>
  <Override PartName="/word/media/rId32.png" ContentType="image/png"/>
  <Override PartName="/word/media/rId20.png" ContentType="image/png"/>
  <Override PartName="/word/media/rId41.jpg" ContentType="image/jpeg"/>
  <Override PartName="/word/media/rId58.jpg" ContentType="image/jpeg"/>
  <Override PartName="/word/media/rId59.jpg" ContentType="image/jpeg"/>
  <Override PartName="/word/media/rId5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567204"/>
            <wp:effectExtent b="0" l="0" r="0" t="0"/>
            <wp:docPr descr="company logo" title="" id="1" name="Picture"/>
            <a:graphic>
              <a:graphicData uri="http://schemas.openxmlformats.org/drawingml/2006/picture">
                <pic:pic>
                  <pic:nvPicPr>
                    <pic:cNvPr descr="https://www.accessibilityguides.org/sites/default/files/styles/fullscreen/public/logo_24.png?itok=-7pYq-zh" id="0" name="Picture"/>
                    <pic:cNvPicPr>
                      <a:picLocks noChangeArrowheads="1" noChangeAspect="1"/>
                    </pic:cNvPicPr>
                  </pic:nvPicPr>
                  <pic:blipFill>
                    <a:blip r:embed="rId20"/>
                    <a:stretch>
                      <a:fillRect/>
                    </a:stretch>
                  </pic:blipFill>
                  <pic:spPr bwMode="auto">
                    <a:xfrm>
                      <a:off x="0" y="0"/>
                      <a:ext cx="5727700" cy="1567204"/>
                    </a:xfrm>
                    <a:prstGeom prst="rect">
                      <a:avLst/>
                    </a:prstGeom>
                    <a:noFill/>
                    <a:ln w="9525">
                      <a:noFill/>
                      <a:headEnd/>
                      <a:tailEnd/>
                    </a:ln>
                  </pic:spPr>
                </pic:pic>
              </a:graphicData>
            </a:graphic>
          </wp:inline>
        </w:drawing>
      </w:r>
    </w:p>
    <w:p>
      <w:pPr>
        <w:pStyle w:val="Heading1"/>
      </w:pPr>
      <w:bookmarkStart w:id="21" w:name="X28c85fed2d65641e9e4cabf57403eaf93e9c0d2"/>
      <w:r>
        <w:t xml:space="preserve">Accessibility Guide for The Mountain Cottages - Millrace</w:t>
      </w:r>
      <w:bookmarkEnd w:id="21"/>
    </w:p>
    <w:p>
      <w:pPr>
        <w:pStyle w:val="FirstParagraph"/>
      </w:pPr>
      <w:hyperlink r:id="rId22">
        <w:r>
          <w:rPr>
            <w:rStyle w:val="InternetLink"/>
          </w:rPr>
          <w:t xml:space="preserve">info@coppermines.co.uk</w:t>
        </w:r>
      </w:hyperlink>
      <w:r>
        <w:t xml:space="preserve">,</w:t>
      </w:r>
      <w:r>
        <w:t xml:space="preserve"> </w:t>
      </w:r>
      <w:hyperlink r:id="rId23">
        <w:r>
          <w:rPr>
            <w:rStyle w:val="InternetLink"/>
          </w:rPr>
          <w:t xml:space="preserve">015394 41765,</w:t>
        </w:r>
      </w:hyperlink>
      <w:r>
        <w:t xml:space="preserve"> </w:t>
      </w:r>
      <w:hyperlink r:id="rId24">
        <w:r>
          <w:rPr>
            <w:rStyle w:val="InternetLink"/>
          </w:rPr>
          <w:t xml:space="preserve">www.coppermines.co.uk</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Pelton%20Outside_0.jpg?itok=mfB_DxGx"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At the Coppermines Lakes Cottages we want to make everyone's stay as enjoyable as possible.  We aim to accurately describe our facilities and services to give you the confidence to book the right cottage for your specific requirements.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Outside Hot Tub area</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Some parts of the venue have low lighting.</w:t>
      </w:r>
    </w:p>
    <w:p>
      <w:pPr>
        <w:pStyle w:val="Compact"/>
        <w:numPr>
          <w:numId w:val="1005"/>
          <w:ilvl w:val="0"/>
        </w:numPr>
      </w:pPr>
      <w:r>
        <w:t xml:space="preserve">We have information in large print.</w:t>
      </w:r>
    </w:p>
    <w:p>
      <w:pPr>
        <w:pStyle w:val="Heading2"/>
      </w:pPr>
      <w:bookmarkStart w:id="34" w:name="getting-here"/>
      <w:r>
        <w:t xml:space="preserve">Getting here</w:t>
      </w:r>
      <w:bookmarkEnd w:id="34"/>
    </w:p>
    <w:p>
      <w:pPr>
        <w:pStyle w:val="Compact"/>
      </w:pPr>
      <w:r>
        <w:t xml:space="preserve">The Mountain Cottages - Millrace</w:t>
      </w:r>
      <w:r>
        <w:br/>
      </w:r>
      <w:r>
        <w:t xml:space="preserve">The Coppermines Valley</w:t>
      </w:r>
      <w:r>
        <w:br/>
      </w:r>
      <w:r>
        <w:t xml:space="preserve">Coniston</w:t>
      </w:r>
      <w:r>
        <w:br/>
      </w:r>
      <w:r>
        <w:t xml:space="preserve">Cumbria</w:t>
      </w:r>
      <w:r>
        <w:br/>
      </w:r>
      <w:r>
        <w:t xml:space="preserve">LA21 8HX</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7"/>
          <w:ilvl w:val="0"/>
        </w:numPr>
      </w:pPr>
      <w:r>
        <w:t xml:space="preserve">You can get to The Mountain Cottages - Millrace by bus.</w:t>
      </w:r>
    </w:p>
    <w:p>
      <w:pPr>
        <w:pStyle w:val="Compact"/>
        <w:numPr>
          <w:numId w:val="1007"/>
          <w:ilvl w:val="0"/>
        </w:numPr>
      </w:pPr>
      <w:r>
        <w:t xml:space="preserve">The X12 bus from Barrow and the 505 bus from Windermere both stop at The Crown, in the centre of Coniston. Southlakeland Bus Timetables available at http://www.cumbria.gov.uk/buses. The bus stop is 1.2 miles / 1.9 km from The Mountain Cottages - Millrace.</w:t>
      </w:r>
    </w:p>
    <w:p>
      <w:pPr>
        <w:pStyle w:val="Compact"/>
        <w:numPr>
          <w:numId w:val="1007"/>
          <w:ilvl w:val="0"/>
        </w:numPr>
      </w:pPr>
      <w:r>
        <w:t xml:space="preserve">Please note that this cottage is situated within a mountain environment and as such, care and consideration must be given on approach to the cottage. The Mountain Cottages are accessible via a gravel road, 1 mile from the centre of Coniston.  A taxi can be hired from Coniston to reach the cottages.</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8"/>
          <w:ilvl w:val="0"/>
        </w:numPr>
      </w:pPr>
      <w:r>
        <w:t xml:space="preserve">You can get a taxi with Bluebird Tours by calling 07814 728390.</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There is a drop-off point at the main entrance. The drop-off point does not have a dropped kerb.</w:t>
      </w:r>
    </w:p>
    <w:p>
      <w:pPr>
        <w:pStyle w:val="Compact"/>
        <w:numPr>
          <w:numId w:val="1009"/>
          <w:ilvl w:val="0"/>
        </w:numPr>
      </w:pPr>
      <w:r>
        <w:t xml:space="preserve">From the car park to the entrance, there is level access. The area around the cottage has a level gravel surface.</w:t>
      </w:r>
    </w:p>
    <w:p>
      <w:pPr>
        <w:pStyle w:val="FirstParagraph"/>
      </w:pPr>
      <w:r>
        <w:drawing>
          <wp:inline>
            <wp:extent cx="3714750" cy="2476500"/>
            <wp:effectExtent b="0" l="0" r="0" t="0"/>
            <wp:docPr descr="The Entrance to Millrace cottage is to the far left of the photo, down the side on a gravel path." title="" id="1" name="Picture"/>
            <a:graphic>
              <a:graphicData uri="http://schemas.openxmlformats.org/drawingml/2006/picture">
                <pic:pic>
                  <pic:nvPicPr>
                    <pic:cNvPr descr="https://www.accessibilityguides.org/sites/default/files/styles/guide-images/public/Front%20Door_0.jpg?itok=-udgaj5k" id="0" name="Picture"/>
                    <pic:cNvPicPr>
                      <a:picLocks noChangeArrowheads="1" noChangeAspect="1"/>
                    </pic:cNvPicPr>
                  </pic:nvPicPr>
                  <pic:blipFill>
                    <a:blip r:embed="rId4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Entrance to Millrace cottage is to the far left of the photo, down the side on a gravel path.</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10"/>
          <w:ilvl w:val="0"/>
        </w:numPr>
      </w:pPr>
      <w:r>
        <w:t xml:space="preserve">From the street to the main entrance, there is level access.</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1"/>
          <w:ilvl w:val="0"/>
        </w:numPr>
      </w:pPr>
      <w:r>
        <w:t xml:space="preserve">The main entrance has level access.</w:t>
      </w:r>
    </w:p>
    <w:p>
      <w:pPr>
        <w:pStyle w:val="Heading2"/>
      </w:pPr>
      <w:bookmarkStart w:id="47" w:name="getting-around-inside"/>
      <w:r>
        <w:t xml:space="preserve">Getting around inside</w:t>
      </w:r>
      <w:bookmarkEnd w:id="47"/>
    </w:p>
    <w:p>
      <w:pPr>
        <w:pStyle w:val="Heading4"/>
      </w:pPr>
      <w:bookmarkStart w:id="48" w:name="visual-impairment---general-information"/>
      <w:r>
        <w:t xml:space="preserve">Visual Impairment - General Information</w:t>
      </w:r>
      <w:bookmarkEnd w:id="48"/>
    </w:p>
    <w:p>
      <w:pPr>
        <w:pStyle w:val="Compact"/>
        <w:numPr>
          <w:numId w:val="1012"/>
          <w:ilvl w:val="0"/>
        </w:numPr>
      </w:pPr>
      <w:r>
        <w:t xml:space="preserve">Some parts of the venue have low lighting.</w:t>
      </w:r>
    </w:p>
    <w:p>
      <w:pPr>
        <w:pStyle w:val="Heading4"/>
      </w:pPr>
      <w:bookmarkStart w:id="50"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3"/>
          <w:ilvl w:val="0"/>
        </w:numPr>
      </w:pPr>
      <w:r>
        <w:t xml:space="preserve">All bedrooms have windows.</w:t>
      </w:r>
    </w:p>
    <w:p>
      <w:pPr>
        <w:pStyle w:val="Compact"/>
        <w:numPr>
          <w:numId w:val="1013"/>
          <w:ilvl w:val="0"/>
        </w:numPr>
      </w:pPr>
      <w:r>
        <w:t xml:space="preserve">Bedrooms have ceiling lights, wall lights, bedside lamps and natural daylight.</w:t>
      </w:r>
    </w:p>
    <w:p>
      <w:pPr>
        <w:pStyle w:val="Compact"/>
        <w:numPr>
          <w:numId w:val="1013"/>
          <w:ilvl w:val="0"/>
        </w:numPr>
      </w:pPr>
      <w:r>
        <w:t xml:space="preserve">Lights are energy saving and traditional filament. All bedrooms are non-smoking.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13 steps.</w:t>
      </w:r>
    </w:p>
    <w:p>
      <w:pPr>
        <w:pStyle w:val="Compact"/>
        <w:numPr>
          <w:numId w:val="1013"/>
          <w:ilvl w:val="0"/>
        </w:numPr>
      </w:pPr>
      <w:r>
        <w:t xml:space="preserve">All bedrooms are ensuite.</w:t>
      </w:r>
    </w:p>
    <w:p>
      <w:pPr>
        <w:pStyle w:val="Compact"/>
        <w:numPr>
          <w:numId w:val="1013"/>
          <w:ilvl w:val="0"/>
        </w:numPr>
      </w:pPr>
      <w:r>
        <w:t xml:space="preserve">We have bathrooms with a separate shower.</w:t>
      </w:r>
    </w:p>
    <w:p>
      <w:pPr>
        <w:pStyle w:val="Compact"/>
        <w:numPr>
          <w:numId w:val="1013"/>
          <w:ilvl w:val="0"/>
        </w:numPr>
      </w:pPr>
      <w:r>
        <w:t xml:space="preserve">We have bathrooms with a bath and overhead shower.</w:t>
      </w:r>
    </w:p>
    <w:p>
      <w:pPr>
        <w:pStyle w:val="Heading4"/>
      </w:pPr>
      <w:bookmarkStart w:id="52"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1"/>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2"/>
    </w:p>
    <w:p>
      <w:pPr>
        <w:pStyle w:val="Compact"/>
        <w:numPr>
          <w:numId w:val="1014"/>
          <w:ilvl w:val="0"/>
        </w:numPr>
      </w:pPr>
      <w:r>
        <w:t xml:space="preserve">We have an open plan kitchen.</w:t>
      </w:r>
    </w:p>
    <w:p>
      <w:pPr>
        <w:pStyle w:val="Compact"/>
        <w:numPr>
          <w:numId w:val="1014"/>
          <w:ilvl w:val="0"/>
        </w:numPr>
      </w:pPr>
      <w:r>
        <w:t xml:space="preserve">From the main entrance to the kitchen, there is level access.</w:t>
      </w:r>
    </w:p>
    <w:p>
      <w:pPr>
        <w:pStyle w:val="FirstParagraph"/>
      </w:pPr>
      <w:r>
        <w:drawing>
          <wp:inline>
            <wp:extent cx="3714750" cy="2476500"/>
            <wp:effectExtent b="0" l="0" r="0" t="0"/>
            <wp:docPr descr="Open plan Kitchen Diner &amp; Lounge" title="" id="1" name="Picture"/>
            <a:graphic>
              <a:graphicData uri="http://schemas.openxmlformats.org/drawingml/2006/picture">
                <pic:pic>
                  <pic:nvPicPr>
                    <pic:cNvPr descr="https://www.accessibilityguides.org/sites/default/files/styles/guide-images/public/Open%20Plan.jpg?itok=v151ruYU" id="0" name="Picture"/>
                    <pic:cNvPicPr>
                      <a:picLocks noChangeArrowheads="1" noChangeAspect="1"/>
                    </pic:cNvPicPr>
                  </pic:nvPicPr>
                  <pic:blipFill>
                    <a:blip r:embed="rId5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Open plan Kitchen Diner &amp; Lounge</w:t>
      </w:r>
    </w:p>
    <w:p>
      <w:pPr>
        <w:pStyle w:val="Heading4"/>
      </w:pPr>
      <w:bookmarkStart w:id="5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5"/>
    </w:p>
    <w:p>
      <w:pPr>
        <w:pStyle w:val="Compact"/>
        <w:numPr>
          <w:numId w:val="1015"/>
          <w:ilvl w:val="0"/>
        </w:numPr>
      </w:pPr>
      <w:r>
        <w:t xml:space="preserve">From the main entrance to the lounge, there is level access.</w:t>
      </w:r>
    </w:p>
    <w:p>
      <w:pPr>
        <w:pStyle w:val="Heading2"/>
      </w:pPr>
      <w:bookmarkStart w:id="56" w:name="getting-around-outside"/>
      <w:r>
        <w:t xml:space="preserve">Getting around outside</w:t>
      </w:r>
      <w:bookmarkEnd w:id="56"/>
    </w:p>
    <w:p>
      <w:pPr>
        <w:pStyle w:val="Heading4"/>
      </w:pPr>
      <w:bookmarkStart w:id="57" w:name="outside-hot-tub-area"/>
      <w:r>
        <w:t xml:space="preserve">Outside Hot Tub area</w:t>
      </w:r>
      <w:bookmarkEnd w:id="57"/>
    </w:p>
    <w:p>
      <w:pPr>
        <w:pStyle w:val="Compact"/>
        <w:numPr>
          <w:numId w:val="1016"/>
          <w:ilvl w:val="0"/>
        </w:numPr>
      </w:pPr>
      <w:r>
        <w:t xml:space="preserve">From the main entrance to the area, there are 13 steps.</w:t>
      </w:r>
    </w:p>
    <w:p>
      <w:pPr>
        <w:pStyle w:val="Compact"/>
        <w:numPr>
          <w:numId w:val="1016"/>
          <w:ilvl w:val="0"/>
        </w:numPr>
      </w:pPr>
      <w:r>
        <w:t xml:space="preserve">The Hot Tub Area is reached via a wooden staircase. The Hot tub itself has high sides and there are no additional supports for entry or exit.</w:t>
      </w:r>
    </w:p>
    <w:p>
      <w:pPr>
        <w:pStyle w:val="FirstParagraph"/>
      </w:pPr>
      <w:r>
        <w:drawing>
          <wp:inline>
            <wp:extent cx="1647825" cy="2476500"/>
            <wp:effectExtent b="0" l="0" r="0" t="0"/>
            <wp:docPr descr="Hot Tub Steps" title="" id="1" name="Picture"/>
            <a:graphic>
              <a:graphicData uri="http://schemas.openxmlformats.org/drawingml/2006/picture">
                <pic:pic>
                  <pic:nvPicPr>
                    <pic:cNvPr descr="https://www.accessibilityguides.org/sites/default/files/styles/guide-images/public/Hot%20Tub%20Steps.jpg?itok=1_1GrRS-" id="0" name="Picture"/>
                    <pic:cNvPicPr>
                      <a:picLocks noChangeArrowheads="1" noChangeAspect="1"/>
                    </pic:cNvPicPr>
                  </pic:nvPicPr>
                  <pic:blipFill>
                    <a:blip r:embed="rId58"/>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Hot Tub Steps</w:t>
      </w:r>
    </w:p>
    <w:p>
      <w:pPr>
        <w:pStyle w:val="TextBody"/>
      </w:pPr>
      <w:r>
        <w:drawing>
          <wp:inline>
            <wp:extent cx="3714750" cy="2476500"/>
            <wp:effectExtent b="0" l="0" r="0" t="0"/>
            <wp:docPr descr="Hot Tub Area" title="" id="1" name="Picture"/>
            <a:graphic>
              <a:graphicData uri="http://schemas.openxmlformats.org/drawingml/2006/picture">
                <pic:pic>
                  <pic:nvPicPr>
                    <pic:cNvPr descr="https://www.accessibilityguides.org/sites/default/files/styles/guide-images/public/Hot%20Tub_0.jpg?itok=sJv9PUiR" id="0" name="Picture"/>
                    <pic:cNvPicPr>
                      <a:picLocks noChangeArrowheads="1" noChangeAspect="1"/>
                    </pic:cNvPicPr>
                  </pic:nvPicPr>
                  <pic:blipFill>
                    <a:blip r:embed="rId5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Hot Tub Area</w:t>
      </w:r>
    </w:p>
    <w:p>
      <w:pPr>
        <w:pStyle w:val="Heading2"/>
      </w:pPr>
      <w:bookmarkStart w:id="60" w:name="customer-care-support"/>
      <w:r>
        <w:t xml:space="preserve">Customer care support</w:t>
      </w:r>
      <w:bookmarkEnd w:id="60"/>
    </w:p>
    <w:p>
      <w:pPr>
        <w:pStyle w:val="Heading4"/>
      </w:pPr>
      <w:bookmarkStart w:id="61" w:name="accessibility-equipment"/>
      <w:r>
        <w:t xml:space="preserve">Accessibility equipment</w:t>
      </w:r>
      <w:bookmarkEnd w:id="61"/>
    </w:p>
    <w:p>
      <w:pPr>
        <w:pStyle w:val="Compact"/>
        <w:numPr>
          <w:numId w:val="1017"/>
          <w:ilvl w:val="0"/>
        </w:numPr>
      </w:pPr>
      <w:r>
        <w:t xml:space="preserve">For a list of more items, please go to http://www.southlakesmobilityshop.co.uk/.</w:t>
      </w:r>
    </w:p>
    <w:p>
      <w:pPr>
        <w:pStyle w:val="Compact"/>
        <w:numPr>
          <w:numId w:val="1017"/>
          <w:ilvl w:val="0"/>
        </w:numPr>
      </w:pPr>
      <w:r>
        <w:t xml:space="preserve">The nearest RADAR toilet is at the Coniston Tourist information Centre</w:t>
      </w:r>
    </w:p>
    <w:p>
      <w:pPr>
        <w:pStyle w:val="Compact"/>
        <w:numPr>
          <w:numId w:val="1017"/>
          <w:ilvl w:val="0"/>
        </w:numPr>
      </w:pPr>
      <w:r>
        <w:t xml:space="preserve">You can hire mobility equipment from South Lakes Mobility in Ulverston or Kendal by calling 01229 585 009. Wheelchairs may be able to be hired from Coniston Care Scheme by calling 015394 41868.</w:t>
      </w:r>
    </w:p>
    <w:p>
      <w:pPr>
        <w:pStyle w:val="Heading4"/>
      </w:pPr>
      <w:bookmarkStart w:id="62" w:name="customer-care-support-1"/>
      <w:r>
        <w:t xml:space="preserve">Customer care support</w:t>
      </w:r>
      <w:bookmarkEnd w:id="62"/>
    </w:p>
    <w:p>
      <w:pPr>
        <w:pStyle w:val="Compact"/>
        <w:numPr>
          <w:numId w:val="1018"/>
          <w:ilvl w:val="0"/>
        </w:numPr>
      </w:pPr>
      <w:r>
        <w:t xml:space="preserve">We have information in large print.</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png" /><Relationship Type="http://schemas.openxmlformats.org/officeDocument/2006/relationships/image" Id="rId41" Target="media/rId41.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53" Target="media/rId53.jpg" /><Relationship Type="http://schemas.openxmlformats.org/officeDocument/2006/relationships/image" Id="rId25" Target="media/rId25.jpg" /><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coppermines.co.uk" TargetMode="External" /><Relationship Type="http://schemas.openxmlformats.org/officeDocument/2006/relationships/hyperlink" Id="rId23" Target="tel:015394%2041765" TargetMode="External" /><Relationship Type="http://schemas.openxmlformats.org/officeDocument/2006/relationships/hyperlink" Id="rId24" Target="www.coppermin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2024-03-28T17:32:50Z</dcterms:created>
  <dcterms:modified xsi:type="dcterms:W3CDTF">2024-03-28T17:32:50Z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